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Pr="00F94F85" w:rsidRDefault="003C2FD5" w:rsidP="00D41B5E">
      <w:pPr>
        <w:pStyle w:val="Normal0"/>
        <w:spacing w:after="240"/>
        <w:jc w:val="center"/>
        <w:rPr>
          <w:rFonts w:ascii="Sylfaen" w:hAnsi="Sylfaen" w:cs="Sylfaen"/>
          <w:b/>
          <w:noProof/>
          <w:sz w:val="22"/>
          <w:szCs w:val="22"/>
          <w:lang w:val="ka-GE"/>
        </w:rPr>
      </w:pPr>
      <w:r w:rsidRPr="00F94F85">
        <w:rPr>
          <w:rFonts w:ascii="Sylfaen" w:hAnsi="Sylfaen" w:cs="Sylfaen"/>
          <w:b/>
          <w:noProof/>
          <w:sz w:val="22"/>
          <w:szCs w:val="22"/>
          <w:lang w:val="pt-BR"/>
        </w:rPr>
        <w:t>განმარტებითი</w:t>
      </w:r>
      <w:r w:rsidRPr="00F94F85">
        <w:rPr>
          <w:rFonts w:ascii="Sylfaen" w:hAnsi="Sylfaen"/>
          <w:b/>
          <w:noProof/>
          <w:sz w:val="22"/>
          <w:szCs w:val="22"/>
          <w:lang w:val="pt-BR"/>
        </w:rPr>
        <w:t xml:space="preserve">  </w:t>
      </w:r>
      <w:r w:rsidRPr="00F94F85">
        <w:rPr>
          <w:rFonts w:ascii="Sylfaen" w:hAnsi="Sylfaen" w:cs="Sylfaen"/>
          <w:b/>
          <w:noProof/>
          <w:sz w:val="22"/>
          <w:szCs w:val="22"/>
          <w:lang w:val="pt-BR"/>
        </w:rPr>
        <w:t>ბარათი</w:t>
      </w:r>
    </w:p>
    <w:p w:rsidR="009F0415" w:rsidRPr="00F94F85" w:rsidRDefault="009F0415" w:rsidP="00D41B5E">
      <w:pPr>
        <w:pStyle w:val="Normal0"/>
        <w:spacing w:after="240"/>
        <w:jc w:val="center"/>
        <w:rPr>
          <w:rFonts w:ascii="Sylfaen" w:hAnsi="Sylfaen"/>
          <w:b/>
          <w:noProof/>
          <w:sz w:val="22"/>
          <w:szCs w:val="22"/>
          <w:lang w:val="ka-GE"/>
        </w:rPr>
      </w:pPr>
      <w:r w:rsidRPr="00F94F85">
        <w:rPr>
          <w:rFonts w:ascii="Sylfaen" w:hAnsi="Sylfaen"/>
          <w:b/>
          <w:noProof/>
          <w:sz w:val="22"/>
          <w:szCs w:val="22"/>
          <w:lang w:val="ka-GE"/>
        </w:rPr>
        <w:t xml:space="preserve">საქართველოს კანონის </w:t>
      </w:r>
      <w:r w:rsidRPr="00F94F85">
        <w:rPr>
          <w:rFonts w:ascii="Sylfaen" w:hAnsi="Sylfaen" w:cs="Sylfaen"/>
          <w:b/>
          <w:noProof/>
          <w:sz w:val="22"/>
          <w:szCs w:val="22"/>
          <w:lang w:val="en-US"/>
        </w:rPr>
        <w:t>პროექტზე</w:t>
      </w:r>
    </w:p>
    <w:p w:rsidR="00354274" w:rsidRPr="00F94F85" w:rsidRDefault="00CA2118" w:rsidP="00D41B5E">
      <w:pPr>
        <w:jc w:val="center"/>
        <w:rPr>
          <w:rFonts w:ascii="Sylfaen" w:hAnsi="Sylfaen" w:cs="Sylfaen"/>
          <w:b/>
          <w:noProof/>
          <w:sz w:val="22"/>
          <w:szCs w:val="22"/>
          <w:lang w:val="ka-GE"/>
        </w:rPr>
      </w:pPr>
      <w:r w:rsidRPr="00F94F85">
        <w:rPr>
          <w:rFonts w:ascii="Sylfaen" w:hAnsi="Sylfaen" w:cs="Sylfaen"/>
          <w:b/>
          <w:bCs/>
          <w:noProof/>
          <w:sz w:val="22"/>
          <w:szCs w:val="22"/>
          <w:lang w:val="ka-GE"/>
        </w:rPr>
        <w:t>„</w:t>
      </w:r>
      <w:r w:rsidR="003C2FD5" w:rsidRPr="00F94F85">
        <w:rPr>
          <w:rFonts w:ascii="Sylfaen" w:hAnsi="Sylfaen" w:cs="Sylfaen"/>
          <w:b/>
          <w:noProof/>
          <w:sz w:val="22"/>
          <w:szCs w:val="22"/>
          <w:lang w:val="en-US"/>
        </w:rPr>
        <w:t>საქართველოს</w:t>
      </w:r>
      <w:r w:rsidR="0077502C" w:rsidRPr="00F94F85">
        <w:rPr>
          <w:rFonts w:ascii="Sylfaen" w:hAnsi="Sylfaen"/>
          <w:b/>
          <w:noProof/>
          <w:sz w:val="22"/>
          <w:szCs w:val="22"/>
          <w:lang w:val="en-US"/>
        </w:rPr>
        <w:t xml:space="preserve"> 202</w:t>
      </w:r>
      <w:r w:rsidR="00BD0480" w:rsidRPr="00F94F85">
        <w:rPr>
          <w:rFonts w:ascii="Sylfaen" w:hAnsi="Sylfaen"/>
          <w:b/>
          <w:noProof/>
          <w:sz w:val="22"/>
          <w:szCs w:val="22"/>
          <w:lang w:val="en-US"/>
        </w:rPr>
        <w:t>3</w:t>
      </w:r>
      <w:r w:rsidR="003C2FD5" w:rsidRPr="00F94F85">
        <w:rPr>
          <w:rFonts w:ascii="Sylfaen" w:hAnsi="Sylfaen"/>
          <w:b/>
          <w:noProof/>
          <w:sz w:val="22"/>
          <w:szCs w:val="22"/>
          <w:lang w:val="en-US"/>
        </w:rPr>
        <w:t xml:space="preserve"> </w:t>
      </w:r>
      <w:r w:rsidR="003C2FD5" w:rsidRPr="00F94F85">
        <w:rPr>
          <w:rFonts w:ascii="Sylfaen" w:hAnsi="Sylfaen" w:cs="Sylfaen"/>
          <w:b/>
          <w:noProof/>
          <w:sz w:val="22"/>
          <w:szCs w:val="22"/>
          <w:lang w:val="en-US"/>
        </w:rPr>
        <w:t>წლის</w:t>
      </w:r>
      <w:r w:rsidR="003C2FD5" w:rsidRPr="00F94F85">
        <w:rPr>
          <w:rFonts w:ascii="Sylfaen" w:hAnsi="Sylfaen"/>
          <w:b/>
          <w:noProof/>
          <w:sz w:val="22"/>
          <w:szCs w:val="22"/>
          <w:lang w:val="en-US"/>
        </w:rPr>
        <w:t xml:space="preserve"> </w:t>
      </w:r>
      <w:r w:rsidR="003C2FD5" w:rsidRPr="00F94F85">
        <w:rPr>
          <w:rFonts w:ascii="Sylfaen" w:hAnsi="Sylfaen" w:cs="Sylfaen"/>
          <w:b/>
          <w:noProof/>
          <w:sz w:val="22"/>
          <w:szCs w:val="22"/>
          <w:lang w:val="en-US"/>
        </w:rPr>
        <w:t>სახელმწიფო</w:t>
      </w:r>
      <w:r w:rsidR="003C2FD5" w:rsidRPr="00F94F85">
        <w:rPr>
          <w:rFonts w:ascii="Sylfaen" w:hAnsi="Sylfaen"/>
          <w:b/>
          <w:noProof/>
          <w:sz w:val="22"/>
          <w:szCs w:val="22"/>
          <w:lang w:val="en-US"/>
        </w:rPr>
        <w:t xml:space="preserve"> </w:t>
      </w:r>
      <w:r w:rsidR="003C2FD5" w:rsidRPr="00F94F85">
        <w:rPr>
          <w:rFonts w:ascii="Sylfaen" w:hAnsi="Sylfaen" w:cs="Sylfaen"/>
          <w:b/>
          <w:noProof/>
          <w:sz w:val="22"/>
          <w:szCs w:val="22"/>
          <w:lang w:val="en-US"/>
        </w:rPr>
        <w:t>ბიუჯეტის</w:t>
      </w:r>
      <w:r w:rsidR="003C2FD5" w:rsidRPr="00F94F85">
        <w:rPr>
          <w:rFonts w:ascii="Sylfaen" w:hAnsi="Sylfaen"/>
          <w:b/>
          <w:noProof/>
          <w:sz w:val="22"/>
          <w:szCs w:val="22"/>
          <w:lang w:val="en-US"/>
        </w:rPr>
        <w:t xml:space="preserve"> </w:t>
      </w:r>
      <w:r w:rsidR="003C2FD5" w:rsidRPr="00F94F85">
        <w:rPr>
          <w:rFonts w:ascii="Sylfaen" w:hAnsi="Sylfaen" w:cs="Sylfaen"/>
          <w:b/>
          <w:noProof/>
          <w:sz w:val="22"/>
          <w:szCs w:val="22"/>
          <w:lang w:val="en-US"/>
        </w:rPr>
        <w:t>შესახებ</w:t>
      </w:r>
      <w:r w:rsidR="00354274" w:rsidRPr="00F94F85">
        <w:rPr>
          <w:rFonts w:ascii="Sylfaen" w:hAnsi="Sylfaen" w:cs="Sylfaen"/>
          <w:b/>
          <w:noProof/>
          <w:sz w:val="22"/>
          <w:szCs w:val="22"/>
          <w:lang w:val="ka-GE"/>
        </w:rPr>
        <w:t>“</w:t>
      </w:r>
    </w:p>
    <w:p w:rsidR="003C2FD5" w:rsidRPr="00F94F85" w:rsidRDefault="009F0415" w:rsidP="00D41B5E">
      <w:pPr>
        <w:tabs>
          <w:tab w:val="left" w:pos="7349"/>
        </w:tabs>
        <w:spacing w:after="240"/>
        <w:rPr>
          <w:rFonts w:ascii="Sylfaen" w:hAnsi="Sylfaen"/>
          <w:b/>
          <w:noProof/>
          <w:sz w:val="22"/>
          <w:szCs w:val="22"/>
          <w:lang w:val="ka-GE"/>
        </w:rPr>
      </w:pPr>
      <w:r w:rsidRPr="00F94F85">
        <w:rPr>
          <w:rFonts w:ascii="Sylfaen" w:hAnsi="Sylfaen"/>
          <w:b/>
          <w:noProof/>
          <w:sz w:val="22"/>
          <w:szCs w:val="22"/>
          <w:lang w:val="ka-GE"/>
        </w:rPr>
        <w:tab/>
      </w:r>
    </w:p>
    <w:p w:rsidR="003C2FD5" w:rsidRPr="00F94F85" w:rsidRDefault="003C2FD5" w:rsidP="00D41B5E">
      <w:pPr>
        <w:pStyle w:val="Normal0"/>
        <w:spacing w:after="240"/>
        <w:ind w:firstLine="567"/>
        <w:jc w:val="both"/>
        <w:rPr>
          <w:rFonts w:ascii="Sylfaen" w:hAnsi="Sylfaen" w:cs="Geo ABC"/>
          <w:b/>
          <w:bCs/>
          <w:noProof/>
          <w:sz w:val="22"/>
          <w:szCs w:val="22"/>
          <w:lang w:val="pt-BR"/>
        </w:rPr>
      </w:pPr>
      <w:r w:rsidRPr="00F94F85">
        <w:rPr>
          <w:rFonts w:ascii="Sylfaen" w:hAnsi="Sylfaen" w:cs="Sylfaen"/>
          <w:b/>
          <w:bCs/>
          <w:noProof/>
          <w:sz w:val="22"/>
          <w:szCs w:val="22"/>
          <w:lang w:val="pt-BR"/>
        </w:rPr>
        <w:t>ა</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ზოგადი</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ინფორმაცია</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კანონპროექტის</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შესახებ</w:t>
      </w:r>
      <w:r w:rsidRPr="00F94F85">
        <w:rPr>
          <w:rFonts w:ascii="Sylfaen" w:hAnsi="Sylfaen" w:cs="Geo ABC"/>
          <w:b/>
          <w:bCs/>
          <w:noProof/>
          <w:sz w:val="22"/>
          <w:szCs w:val="22"/>
          <w:lang w:val="pt-BR"/>
        </w:rPr>
        <w:t xml:space="preserve">: </w:t>
      </w:r>
    </w:p>
    <w:p w:rsidR="003C2FD5" w:rsidRPr="00F94F85" w:rsidRDefault="003C2FD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Sylfaen"/>
          <w:b/>
          <w:bCs/>
          <w:noProof/>
          <w:sz w:val="22"/>
          <w:szCs w:val="22"/>
          <w:lang w:val="ka-GE"/>
        </w:rPr>
      </w:pPr>
      <w:r w:rsidRPr="00F94F85">
        <w:rPr>
          <w:rFonts w:ascii="Sylfaen" w:hAnsi="Sylfaen" w:cs="Sylfaen"/>
          <w:b/>
          <w:bCs/>
          <w:noProof/>
          <w:sz w:val="22"/>
          <w:szCs w:val="22"/>
          <w:lang w:val="pt-BR"/>
        </w:rPr>
        <w:t>ა</w:t>
      </w:r>
      <w:r w:rsidRPr="00F94F85">
        <w:rPr>
          <w:rFonts w:ascii="Sylfaen" w:hAnsi="Sylfaen" w:cs="Geo ABC"/>
          <w:b/>
          <w:bCs/>
          <w:noProof/>
          <w:sz w:val="22"/>
          <w:szCs w:val="22"/>
          <w:lang w:val="pt-BR"/>
        </w:rPr>
        <w:t>.</w:t>
      </w:r>
      <w:r w:rsidRPr="00F94F85">
        <w:rPr>
          <w:rFonts w:ascii="Sylfaen" w:hAnsi="Sylfaen" w:cs="Sylfaen"/>
          <w:b/>
          <w:bCs/>
          <w:noProof/>
          <w:sz w:val="22"/>
          <w:szCs w:val="22"/>
          <w:lang w:val="pt-BR"/>
        </w:rPr>
        <w:t>ა</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კანონპროექტის</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მიღების</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მიზეზი</w:t>
      </w:r>
      <w:r w:rsidR="009F0415" w:rsidRPr="00F94F85">
        <w:rPr>
          <w:rFonts w:ascii="Sylfaen" w:hAnsi="Sylfaen" w:cs="Sylfaen"/>
          <w:b/>
          <w:bCs/>
          <w:noProof/>
          <w:sz w:val="22"/>
          <w:szCs w:val="22"/>
          <w:lang w:val="ka-GE"/>
        </w:rPr>
        <w:t>:</w:t>
      </w:r>
    </w:p>
    <w:p w:rsidR="00BF272A" w:rsidRPr="00F94F85"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t>კანონპროექტი მომზადებულია საქართველოს კონსტიტუციის 66-ე მუხლის მე-2 პუ</w:t>
      </w:r>
      <w:r w:rsidR="00A61A56" w:rsidRPr="00F94F85">
        <w:rPr>
          <w:rFonts w:ascii="Sylfaen" w:hAnsi="Sylfaen" w:cs="Sylfaen"/>
          <w:bCs/>
          <w:noProof/>
          <w:sz w:val="22"/>
          <w:szCs w:val="22"/>
          <w:lang w:val="ka-GE"/>
        </w:rPr>
        <w:t>ნქტის შესაბამისად და გან</w:t>
      </w:r>
      <w:r w:rsidRPr="00F94F85">
        <w:rPr>
          <w:rFonts w:ascii="Sylfaen" w:hAnsi="Sylfaen" w:cs="Sylfaen"/>
          <w:bCs/>
          <w:noProof/>
          <w:sz w:val="22"/>
          <w:szCs w:val="22"/>
          <w:lang w:val="ka-GE"/>
        </w:rPr>
        <w:t>საზღვრა</w:t>
      </w:r>
      <w:r w:rsidR="00A61A56" w:rsidRPr="00F94F85">
        <w:rPr>
          <w:rFonts w:ascii="Sylfaen" w:hAnsi="Sylfaen" w:cs="Sylfaen"/>
          <w:bCs/>
          <w:noProof/>
          <w:sz w:val="22"/>
          <w:szCs w:val="22"/>
          <w:lang w:val="ka-GE"/>
        </w:rPr>
        <w:t>ვს</w:t>
      </w:r>
      <w:r w:rsidRPr="00F94F85">
        <w:rPr>
          <w:rFonts w:ascii="Sylfaen" w:hAnsi="Sylfaen" w:cs="Sylfaen"/>
          <w:bCs/>
          <w:noProof/>
          <w:sz w:val="22"/>
          <w:szCs w:val="22"/>
          <w:lang w:val="ka-GE"/>
        </w:rPr>
        <w:t xml:space="preserve"> 202</w:t>
      </w:r>
      <w:r w:rsidR="00BD0480" w:rsidRPr="00F94F85">
        <w:rPr>
          <w:rFonts w:ascii="Sylfaen" w:hAnsi="Sylfaen" w:cs="Sylfaen"/>
          <w:bCs/>
          <w:noProof/>
          <w:sz w:val="22"/>
          <w:szCs w:val="22"/>
          <w:lang w:val="en-US"/>
        </w:rPr>
        <w:t>3</w:t>
      </w:r>
      <w:r w:rsidRPr="00F94F85">
        <w:rPr>
          <w:rFonts w:ascii="Sylfaen" w:hAnsi="Sylfaen" w:cs="Sylfaen"/>
          <w:bCs/>
          <w:noProof/>
          <w:sz w:val="22"/>
          <w:szCs w:val="22"/>
          <w:lang w:val="ka-GE"/>
        </w:rPr>
        <w:t xml:space="preserve"> წლის განმავლობაში მისაღები შემოსულობებისა და გასა</w:t>
      </w:r>
      <w:r w:rsidR="00A61A56" w:rsidRPr="00F94F85">
        <w:rPr>
          <w:rFonts w:ascii="Sylfaen" w:hAnsi="Sylfaen" w:cs="Sylfaen"/>
          <w:bCs/>
          <w:noProof/>
          <w:sz w:val="22"/>
          <w:szCs w:val="22"/>
          <w:lang w:val="ka-GE"/>
        </w:rPr>
        <w:t>წევი გადასახდელების მაჩვენებლებს</w:t>
      </w:r>
      <w:r w:rsidRPr="00F94F85">
        <w:rPr>
          <w:rFonts w:ascii="Sylfaen" w:hAnsi="Sylfaen" w:cs="Sylfaen"/>
          <w:bCs/>
          <w:noProof/>
          <w:sz w:val="22"/>
          <w:szCs w:val="22"/>
          <w:lang w:val="ka-GE"/>
        </w:rPr>
        <w:t>.</w:t>
      </w:r>
    </w:p>
    <w:p w:rsidR="00502F6E" w:rsidRPr="00F94F85"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F94F85">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rsidR="00BF272A" w:rsidRPr="00F94F85"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F94F85">
        <w:rPr>
          <w:rFonts w:ascii="Sylfaen" w:hAnsi="Sylfaen" w:cs="Sylfaen"/>
          <w:bCs/>
          <w:noProof/>
          <w:sz w:val="22"/>
          <w:szCs w:val="22"/>
          <w:lang w:val="ka-GE"/>
        </w:rPr>
        <w:tab/>
        <w:t>საქართველოს კანონმდებლობის თანახმად სახელმწიფო ბიუჯეტი წარმოადგენს საქართველოს პარლამენტის მიერ დამტკიცებულ, საქართველოს ცენტრალური ხელისუფლების 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ერთობლიობას.</w:t>
      </w:r>
    </w:p>
    <w:p w:rsidR="00502F6E" w:rsidRPr="00F94F85"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F94F85">
        <w:rPr>
          <w:rFonts w:ascii="Sylfaen" w:hAnsi="Sylfaen" w:cs="Sylfaen"/>
          <w:b/>
          <w:sz w:val="22"/>
          <w:szCs w:val="22"/>
          <w:lang w:val="ka-GE"/>
        </w:rPr>
        <w:t>ა.ა.ბ) არსებული პრობლემის გადასაჭრელად კანონის მიღების აუცილებლობა:</w:t>
      </w:r>
    </w:p>
    <w:p w:rsidR="00BF272A" w:rsidRPr="00F94F85"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F94F85">
        <w:rPr>
          <w:rFonts w:ascii="Sylfaen" w:hAnsi="Sylfaen" w:cs="Sylfaen"/>
          <w:bCs/>
          <w:noProof/>
          <w:sz w:val="22"/>
          <w:szCs w:val="22"/>
          <w:lang w:val="ka-GE"/>
        </w:rPr>
        <w:tab/>
        <w:t xml:space="preserve">საქართველოს კონსტიტუციისა და საქართველოს საბიუჯეტო კოდექსის თანახმად სახელმწიფო ბიუჯეტის შესახებ </w:t>
      </w:r>
      <w:r w:rsidR="00A61A56" w:rsidRPr="00F94F85">
        <w:rPr>
          <w:rFonts w:ascii="Sylfaen" w:hAnsi="Sylfaen" w:cs="Sylfaen"/>
          <w:bCs/>
          <w:noProof/>
          <w:sz w:val="22"/>
          <w:szCs w:val="22"/>
          <w:lang w:val="ka-GE"/>
        </w:rPr>
        <w:t xml:space="preserve">საქართველოს </w:t>
      </w:r>
      <w:r w:rsidRPr="00F94F85">
        <w:rPr>
          <w:rFonts w:ascii="Sylfaen" w:hAnsi="Sylfaen" w:cs="Sylfaen"/>
          <w:bCs/>
          <w:noProof/>
          <w:sz w:val="22"/>
          <w:szCs w:val="22"/>
          <w:lang w:val="ka-GE"/>
        </w:rPr>
        <w:t>კანონის პროექტის საქართველოს მთავრობის მიერ მომზადება და საქართველოს პარლამენტის მიერ განხილვა და დამტკიცება ხორციელდება ყოვე</w:t>
      </w:r>
      <w:r w:rsidR="009A7619" w:rsidRPr="00F94F85">
        <w:rPr>
          <w:rFonts w:ascii="Sylfaen" w:hAnsi="Sylfaen" w:cs="Sylfaen"/>
          <w:bCs/>
          <w:noProof/>
          <w:sz w:val="22"/>
          <w:szCs w:val="22"/>
          <w:lang w:val="ka-GE"/>
        </w:rPr>
        <w:t>ლ</w:t>
      </w:r>
      <w:r w:rsidRPr="00F94F85">
        <w:rPr>
          <w:rFonts w:ascii="Sylfaen" w:hAnsi="Sylfaen" w:cs="Sylfaen"/>
          <w:bCs/>
          <w:noProof/>
          <w:sz w:val="22"/>
          <w:szCs w:val="22"/>
          <w:lang w:val="ka-GE"/>
        </w:rPr>
        <w:t>წლიურად.</w:t>
      </w:r>
    </w:p>
    <w:p w:rsidR="003C2FD5" w:rsidRPr="00F94F85" w:rsidRDefault="00B80879" w:rsidP="00D41B5E">
      <w:pPr>
        <w:pStyle w:val="Normal0"/>
        <w:spacing w:after="240"/>
        <w:ind w:firstLine="706"/>
        <w:jc w:val="both"/>
        <w:rPr>
          <w:rFonts w:ascii="Sylfaen" w:hAnsi="Sylfaen" w:cs="Sylfaen"/>
          <w:b/>
          <w:bCs/>
          <w:noProof/>
          <w:sz w:val="22"/>
          <w:szCs w:val="22"/>
          <w:lang w:val="ka-GE"/>
        </w:rPr>
      </w:pPr>
      <w:r w:rsidRPr="00F94F85">
        <w:rPr>
          <w:rFonts w:ascii="Sylfaen" w:hAnsi="Sylfaen" w:cs="Sylfaen"/>
          <w:b/>
          <w:bCs/>
          <w:noProof/>
          <w:sz w:val="22"/>
          <w:szCs w:val="22"/>
          <w:lang w:val="ka-GE"/>
        </w:rPr>
        <w:t>ა.</w:t>
      </w:r>
      <w:r w:rsidR="003C2FD5" w:rsidRPr="00F94F85">
        <w:rPr>
          <w:rFonts w:ascii="Sylfaen" w:hAnsi="Sylfaen" w:cs="Sylfaen"/>
          <w:b/>
          <w:bCs/>
          <w:noProof/>
          <w:sz w:val="22"/>
          <w:szCs w:val="22"/>
          <w:lang w:val="pt-BR"/>
        </w:rPr>
        <w:t xml:space="preserve">ბ) კანონპროექტის </w:t>
      </w:r>
      <w:r w:rsidR="00F81461" w:rsidRPr="00F94F85">
        <w:rPr>
          <w:rFonts w:ascii="Sylfaen" w:hAnsi="Sylfaen" w:cs="Sylfaen"/>
          <w:b/>
          <w:bCs/>
          <w:noProof/>
          <w:sz w:val="22"/>
          <w:szCs w:val="22"/>
          <w:lang w:val="ka-GE"/>
        </w:rPr>
        <w:t>მოსალოდნელი შედეგი</w:t>
      </w:r>
      <w:r w:rsidR="003F59FB" w:rsidRPr="00F94F85">
        <w:rPr>
          <w:rFonts w:ascii="Sylfaen" w:hAnsi="Sylfaen" w:cs="Sylfaen"/>
          <w:b/>
          <w:bCs/>
          <w:noProof/>
          <w:sz w:val="22"/>
          <w:szCs w:val="22"/>
          <w:lang w:val="ka-GE"/>
        </w:rPr>
        <w:t>:</w:t>
      </w:r>
    </w:p>
    <w:p w:rsidR="00BF272A"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r>
      <w:r w:rsidR="00BF272A" w:rsidRPr="00F94F85">
        <w:rPr>
          <w:rFonts w:ascii="Sylfaen" w:hAnsi="Sylfaen" w:cs="Sylfaen"/>
          <w:bCs/>
          <w:noProof/>
          <w:sz w:val="22"/>
          <w:szCs w:val="22"/>
          <w:lang w:val="pt-BR"/>
        </w:rPr>
        <w:t>„საქართველოს საბიუჯეტო კოდექსი</w:t>
      </w:r>
      <w:r w:rsidR="00BF272A" w:rsidRPr="00F94F85">
        <w:rPr>
          <w:rFonts w:ascii="Sylfaen" w:hAnsi="Sylfaen" w:cs="Sylfaen"/>
          <w:bCs/>
          <w:noProof/>
          <w:sz w:val="22"/>
          <w:szCs w:val="22"/>
          <w:lang w:val="ka-GE"/>
        </w:rPr>
        <w:t>ს</w:t>
      </w:r>
      <w:r w:rsidR="00BF272A" w:rsidRPr="00F94F85">
        <w:rPr>
          <w:rFonts w:ascii="Sylfaen" w:hAnsi="Sylfaen" w:cs="Sylfaen"/>
          <w:bCs/>
          <w:noProof/>
          <w:sz w:val="22"/>
          <w:szCs w:val="22"/>
          <w:lang w:val="pt-BR"/>
        </w:rPr>
        <w:t xml:space="preserve">“ </w:t>
      </w:r>
      <w:r w:rsidR="00BF272A" w:rsidRPr="00F94F85">
        <w:rPr>
          <w:rFonts w:ascii="Sylfaen" w:hAnsi="Sylfaen" w:cs="Sylfaen"/>
          <w:bCs/>
          <w:noProof/>
          <w:sz w:val="22"/>
          <w:szCs w:val="22"/>
          <w:lang w:val="ka-GE"/>
        </w:rPr>
        <w:t>38-ე</w:t>
      </w:r>
      <w:r w:rsidR="00BF272A" w:rsidRPr="00F94F85">
        <w:rPr>
          <w:rFonts w:ascii="Sylfaen" w:hAnsi="Sylfaen" w:cs="Sylfaen"/>
          <w:bCs/>
          <w:noProof/>
          <w:sz w:val="22"/>
          <w:szCs w:val="22"/>
          <w:lang w:val="pt-BR"/>
        </w:rPr>
        <w:t xml:space="preserve"> მუხლის შესაბამისად, 202</w:t>
      </w:r>
      <w:r w:rsidR="00BD0480" w:rsidRPr="00F94F85">
        <w:rPr>
          <w:rFonts w:ascii="Sylfaen" w:hAnsi="Sylfaen" w:cs="Sylfaen"/>
          <w:bCs/>
          <w:noProof/>
          <w:sz w:val="22"/>
          <w:szCs w:val="22"/>
          <w:lang w:val="pt-BR"/>
        </w:rPr>
        <w:t>3</w:t>
      </w:r>
      <w:r w:rsidR="00BF272A" w:rsidRPr="00F94F85">
        <w:rPr>
          <w:rFonts w:ascii="Sylfaen" w:hAnsi="Sylfaen" w:cs="Sylfaen"/>
          <w:bCs/>
          <w:noProof/>
          <w:sz w:val="22"/>
          <w:szCs w:val="22"/>
          <w:lang w:val="pt-BR"/>
        </w:rPr>
        <w:t xml:space="preserve"> წლის სახელმწიფო ბიუჯეტის </w:t>
      </w:r>
      <w:r w:rsidR="00BF272A" w:rsidRPr="00F94F85">
        <w:rPr>
          <w:rFonts w:ascii="Sylfaen" w:hAnsi="Sylfaen" w:cs="Sylfaen"/>
          <w:bCs/>
          <w:noProof/>
          <w:sz w:val="22"/>
          <w:szCs w:val="22"/>
          <w:lang w:val="ka-GE"/>
        </w:rPr>
        <w:t>შემოსულობების, გადასახდელების და ნაშთის ცვლილების დამტკიცება.</w:t>
      </w:r>
    </w:p>
    <w:p w:rsidR="003C2FD5"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ka-GE"/>
        </w:rPr>
        <w:t>ა.</w:t>
      </w:r>
      <w:r w:rsidR="003C2FD5" w:rsidRPr="00F94F85">
        <w:rPr>
          <w:rFonts w:ascii="Sylfaen" w:hAnsi="Sylfaen" w:cs="Sylfaen"/>
          <w:b/>
          <w:bCs/>
          <w:noProof/>
          <w:sz w:val="22"/>
          <w:szCs w:val="22"/>
          <w:lang w:val="pt-BR"/>
        </w:rPr>
        <w:t>გ</w:t>
      </w:r>
      <w:r w:rsidR="003C2FD5" w:rsidRPr="00F94F85">
        <w:rPr>
          <w:rFonts w:ascii="Sylfaen" w:hAnsi="Sylfaen" w:cs="Geo ABC"/>
          <w:b/>
          <w:bCs/>
          <w:noProof/>
          <w:sz w:val="22"/>
          <w:szCs w:val="22"/>
          <w:lang w:val="pt-BR"/>
        </w:rPr>
        <w:t xml:space="preserve">) </w:t>
      </w:r>
      <w:r w:rsidR="003C2FD5" w:rsidRPr="00F94F85">
        <w:rPr>
          <w:rFonts w:ascii="Sylfaen" w:hAnsi="Sylfaen" w:cs="Sylfaen"/>
          <w:b/>
          <w:bCs/>
          <w:noProof/>
          <w:sz w:val="22"/>
          <w:szCs w:val="22"/>
          <w:lang w:val="pt-BR"/>
        </w:rPr>
        <w:t>კანონპროექტის</w:t>
      </w:r>
      <w:r w:rsidR="003C2FD5" w:rsidRPr="00F94F85">
        <w:rPr>
          <w:rFonts w:ascii="Sylfaen" w:hAnsi="Sylfaen" w:cs="Geo ABC"/>
          <w:b/>
          <w:bCs/>
          <w:noProof/>
          <w:sz w:val="22"/>
          <w:szCs w:val="22"/>
          <w:lang w:val="pt-BR"/>
        </w:rPr>
        <w:t xml:space="preserve"> </w:t>
      </w:r>
      <w:r w:rsidR="003C2FD5" w:rsidRPr="00F94F85">
        <w:rPr>
          <w:rFonts w:ascii="Sylfaen" w:hAnsi="Sylfaen" w:cs="Sylfaen"/>
          <w:b/>
          <w:bCs/>
          <w:noProof/>
          <w:sz w:val="22"/>
          <w:szCs w:val="22"/>
          <w:lang w:val="pt-BR"/>
        </w:rPr>
        <w:t>ძირითადი</w:t>
      </w:r>
      <w:r w:rsidR="003C2FD5" w:rsidRPr="00F94F85">
        <w:rPr>
          <w:rFonts w:ascii="Sylfaen" w:hAnsi="Sylfaen" w:cs="Geo ABC"/>
          <w:b/>
          <w:bCs/>
          <w:noProof/>
          <w:sz w:val="22"/>
          <w:szCs w:val="22"/>
          <w:lang w:val="pt-BR"/>
        </w:rPr>
        <w:t xml:space="preserve"> </w:t>
      </w:r>
      <w:r w:rsidR="003C2FD5" w:rsidRPr="00F94F85">
        <w:rPr>
          <w:rFonts w:ascii="Sylfaen" w:hAnsi="Sylfaen" w:cs="Sylfaen"/>
          <w:b/>
          <w:bCs/>
          <w:noProof/>
          <w:sz w:val="22"/>
          <w:szCs w:val="22"/>
          <w:lang w:val="pt-BR"/>
        </w:rPr>
        <w:t>არსი</w:t>
      </w:r>
      <w:r w:rsidRPr="00F94F85">
        <w:rPr>
          <w:rFonts w:ascii="Sylfaen" w:hAnsi="Sylfaen" w:cs="Sylfaen"/>
          <w:b/>
          <w:bCs/>
          <w:noProof/>
          <w:sz w:val="22"/>
          <w:szCs w:val="22"/>
          <w:lang w:val="ka-GE"/>
        </w:rPr>
        <w:t>:</w:t>
      </w:r>
    </w:p>
    <w:p w:rsidR="00BB7F55" w:rsidRDefault="00BB7F5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ka-GE"/>
        </w:rPr>
      </w:pPr>
    </w:p>
    <w:p w:rsidR="00BF272A" w:rsidRPr="00F94F85" w:rsidRDefault="00BB7F5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fr-FR"/>
        </w:rPr>
      </w:pPr>
      <w:r>
        <w:rPr>
          <w:rFonts w:ascii="Sylfaen" w:hAnsi="Sylfaen" w:cs="Sylfaen"/>
          <w:b/>
          <w:noProof/>
          <w:sz w:val="22"/>
          <w:szCs w:val="22"/>
          <w:lang w:val="ka-GE"/>
        </w:rPr>
        <w:t>ძ</w:t>
      </w:r>
      <w:r w:rsidR="00BF272A" w:rsidRPr="00F94F85">
        <w:rPr>
          <w:rFonts w:ascii="Sylfaen" w:hAnsi="Sylfaen" w:cs="Sylfaen"/>
          <w:b/>
          <w:noProof/>
          <w:sz w:val="22"/>
          <w:szCs w:val="22"/>
          <w:lang w:val="fr-FR"/>
        </w:rPr>
        <w:t>ირითადი</w:t>
      </w:r>
      <w:r w:rsidR="00BF272A" w:rsidRPr="00F94F85">
        <w:rPr>
          <w:rFonts w:ascii="Sylfaen" w:hAnsi="Sylfaen"/>
          <w:b/>
          <w:noProof/>
          <w:sz w:val="22"/>
          <w:szCs w:val="22"/>
          <w:lang w:val="fr-FR"/>
        </w:rPr>
        <w:t xml:space="preserve"> </w:t>
      </w:r>
      <w:r w:rsidR="00BF272A" w:rsidRPr="00F94F85">
        <w:rPr>
          <w:rFonts w:ascii="Sylfaen" w:hAnsi="Sylfaen" w:cs="Sylfaen"/>
          <w:b/>
          <w:noProof/>
          <w:sz w:val="22"/>
          <w:szCs w:val="22"/>
          <w:lang w:val="fr-FR"/>
        </w:rPr>
        <w:t>მაკროეკონომიკური</w:t>
      </w:r>
      <w:r w:rsidR="00BF272A" w:rsidRPr="00F94F85">
        <w:rPr>
          <w:rFonts w:ascii="Sylfaen" w:hAnsi="Sylfaen"/>
          <w:b/>
          <w:noProof/>
          <w:sz w:val="22"/>
          <w:szCs w:val="22"/>
          <w:lang w:val="fr-FR"/>
        </w:rPr>
        <w:t xml:space="preserve"> </w:t>
      </w:r>
      <w:r w:rsidR="00BF272A" w:rsidRPr="00F94F85">
        <w:rPr>
          <w:rFonts w:ascii="Sylfaen" w:hAnsi="Sylfaen" w:cs="Sylfaen"/>
          <w:b/>
          <w:noProof/>
          <w:sz w:val="22"/>
          <w:szCs w:val="22"/>
          <w:lang w:val="fr-FR"/>
        </w:rPr>
        <w:t>მაჩვენებლები</w:t>
      </w:r>
    </w:p>
    <w:p w:rsidR="00A57C10" w:rsidRDefault="005E1FE2" w:rsidP="005E1FE2">
      <w:pPr>
        <w:ind w:firstLine="709"/>
        <w:jc w:val="both"/>
        <w:rPr>
          <w:rFonts w:ascii="Sylfaen" w:hAnsi="Sylfaen"/>
          <w:sz w:val="22"/>
          <w:szCs w:val="22"/>
          <w:lang w:val="ka-GE"/>
        </w:rPr>
      </w:pPr>
      <w:r w:rsidRPr="00F94F85">
        <w:rPr>
          <w:rFonts w:ascii="Sylfaen" w:hAnsi="Sylfaen"/>
          <w:sz w:val="22"/>
          <w:szCs w:val="22"/>
          <w:lang w:val="ka-GE"/>
        </w:rPr>
        <w:t>ახალი კორონავირუსის პანდემიამ 2020 წელს მნიშვნელოვანი გავლენა მოახდინა საქართველოს ეკონომიკაზე და შედეგად რეალური ეკონომიკის შემცირებამ 6,8% შეადგინა.</w:t>
      </w:r>
      <w:r w:rsidR="00A57C10">
        <w:rPr>
          <w:rFonts w:ascii="Sylfaen" w:hAnsi="Sylfaen"/>
          <w:sz w:val="22"/>
          <w:szCs w:val="22"/>
          <w:lang w:val="ka-GE"/>
        </w:rPr>
        <w:t xml:space="preserve"> ეკონომიკურმა ვარდნამ გა</w:t>
      </w:r>
      <w:r w:rsidR="000A1266">
        <w:rPr>
          <w:rFonts w:ascii="Sylfaen" w:hAnsi="Sylfaen"/>
          <w:sz w:val="22"/>
          <w:szCs w:val="22"/>
          <w:lang w:val="ka-GE"/>
        </w:rPr>
        <w:t xml:space="preserve">მოიწვია შემოსავლების შემცირება და </w:t>
      </w:r>
      <w:r w:rsidR="00A57C10">
        <w:rPr>
          <w:rFonts w:ascii="Sylfaen" w:hAnsi="Sylfaen"/>
          <w:sz w:val="22"/>
          <w:szCs w:val="22"/>
          <w:lang w:val="ka-GE"/>
        </w:rPr>
        <w:t>ამავდროულად</w:t>
      </w:r>
      <w:r w:rsidR="000A1266">
        <w:rPr>
          <w:rFonts w:ascii="Sylfaen" w:hAnsi="Sylfaen"/>
          <w:sz w:val="22"/>
          <w:szCs w:val="22"/>
          <w:lang w:val="ka-GE"/>
        </w:rPr>
        <w:t>,</w:t>
      </w:r>
      <w:r w:rsidR="00A57C10">
        <w:rPr>
          <w:rFonts w:ascii="Sylfaen" w:hAnsi="Sylfaen"/>
          <w:sz w:val="22"/>
          <w:szCs w:val="22"/>
          <w:lang w:val="ka-GE"/>
        </w:rPr>
        <w:t xml:space="preserve"> პანდემიის საპასუხო ღონისძიებებისთვის საჭირო გახდა დამატებითი ხარჯების გაწევაც. ზემოაღნიშნულიდან გამომდინარე 2020 წელს მნიშვნელოვნად გაიზარდა  მთავრობის ვალი და მშპ-ს 60%-ს გადააჭარბა, ხოლო ნაერთი ბიუჯეტის დეფიციტმა მშპ-ს 9,3% შეადგინა.</w:t>
      </w:r>
    </w:p>
    <w:p w:rsidR="005E1FE2" w:rsidRDefault="005E1FE2" w:rsidP="005E1FE2">
      <w:pPr>
        <w:ind w:firstLine="709"/>
        <w:jc w:val="both"/>
        <w:rPr>
          <w:rFonts w:ascii="Sylfaen" w:hAnsi="Sylfaen"/>
          <w:sz w:val="22"/>
          <w:szCs w:val="22"/>
          <w:lang w:val="ka-GE"/>
        </w:rPr>
      </w:pPr>
      <w:r w:rsidRPr="00F94F85">
        <w:rPr>
          <w:rFonts w:ascii="Sylfaen" w:hAnsi="Sylfaen"/>
          <w:sz w:val="22"/>
          <w:szCs w:val="22"/>
          <w:lang w:val="ka-GE"/>
        </w:rPr>
        <w:t>ეკონომიკური რეცესია 2021 წლის პირველ კვარტალშიც გაგრძელდა და რეალური ეკონომიკა 4,</w:t>
      </w:r>
      <w:r w:rsidRPr="00F94F85">
        <w:rPr>
          <w:rFonts w:ascii="Sylfaen" w:hAnsi="Sylfaen"/>
          <w:sz w:val="22"/>
          <w:szCs w:val="22"/>
          <w:lang w:val="en-US"/>
        </w:rPr>
        <w:t>1</w:t>
      </w:r>
      <w:r w:rsidR="00A57C10">
        <w:rPr>
          <w:rFonts w:ascii="Sylfaen" w:hAnsi="Sylfaen"/>
          <w:sz w:val="22"/>
          <w:szCs w:val="22"/>
          <w:lang w:val="ka-GE"/>
        </w:rPr>
        <w:t>% შემცირდა, თუმცა მეორე კვარტლიდან</w:t>
      </w:r>
      <w:r w:rsidRPr="00F94F85">
        <w:rPr>
          <w:rFonts w:ascii="Sylfaen" w:hAnsi="Sylfaen"/>
          <w:sz w:val="22"/>
          <w:szCs w:val="22"/>
          <w:lang w:val="ka-GE"/>
        </w:rPr>
        <w:t xml:space="preserve"> საქართველოს ეკონომიკის აღდგენის პროცესი დაიწყო. ამ პერიოდში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 რის შედეგადაც 2021 </w:t>
      </w:r>
      <w:r w:rsidR="00A57C10">
        <w:rPr>
          <w:rFonts w:ascii="Sylfaen" w:hAnsi="Sylfaen"/>
          <w:sz w:val="22"/>
          <w:szCs w:val="22"/>
          <w:lang w:val="ka-GE"/>
        </w:rPr>
        <w:t xml:space="preserve">წელს ეკონომიკის რეალურმა ზრდამ 10,4% შეადგინა, რაც ნიშნავს, რომ შესაძლებელი გახდა 2020 წელს მიღებული დანაკარგის სრული აღდგენა და </w:t>
      </w:r>
      <w:r w:rsidR="002D74C8">
        <w:rPr>
          <w:rFonts w:ascii="Sylfaen" w:hAnsi="Sylfaen"/>
          <w:sz w:val="22"/>
          <w:szCs w:val="22"/>
          <w:lang w:val="ka-GE"/>
        </w:rPr>
        <w:t>2019 წელთან შედარებით ეკონომიკის დონე 2,9%-ით გაიზარდა.</w:t>
      </w:r>
    </w:p>
    <w:p w:rsidR="00A57C10" w:rsidRPr="00F94F85" w:rsidRDefault="002D74C8" w:rsidP="005E1FE2">
      <w:pPr>
        <w:ind w:firstLine="709"/>
        <w:jc w:val="both"/>
        <w:rPr>
          <w:rFonts w:ascii="Sylfaen" w:hAnsi="Sylfaen"/>
          <w:sz w:val="22"/>
          <w:szCs w:val="22"/>
          <w:lang w:val="ka-GE"/>
        </w:rPr>
      </w:pPr>
      <w:r>
        <w:rPr>
          <w:rFonts w:ascii="Sylfaen" w:hAnsi="Sylfaen"/>
          <w:sz w:val="22"/>
          <w:szCs w:val="22"/>
          <w:lang w:val="ka-GE"/>
        </w:rPr>
        <w:lastRenderedPageBreak/>
        <w:t>2021 წ</w:t>
      </w:r>
      <w:r w:rsidR="00905869">
        <w:rPr>
          <w:rFonts w:ascii="Sylfaen" w:hAnsi="Sylfaen"/>
          <w:sz w:val="22"/>
          <w:szCs w:val="22"/>
          <w:lang w:val="ka-GE"/>
        </w:rPr>
        <w:t>ელს ეკონომიკის აღდგენის პარალელ</w:t>
      </w:r>
      <w:r>
        <w:rPr>
          <w:rFonts w:ascii="Sylfaen" w:hAnsi="Sylfaen"/>
          <w:sz w:val="22"/>
          <w:szCs w:val="22"/>
          <w:lang w:val="ka-GE"/>
        </w:rPr>
        <w:t>უ</w:t>
      </w:r>
      <w:r w:rsidR="00905869">
        <w:rPr>
          <w:rFonts w:ascii="Sylfaen" w:hAnsi="Sylfaen"/>
          <w:sz w:val="22"/>
          <w:szCs w:val="22"/>
          <w:lang w:val="ka-GE"/>
        </w:rPr>
        <w:t>რ</w:t>
      </w:r>
      <w:r>
        <w:rPr>
          <w:rFonts w:ascii="Sylfaen" w:hAnsi="Sylfaen"/>
          <w:sz w:val="22"/>
          <w:szCs w:val="22"/>
          <w:lang w:val="ka-GE"/>
        </w:rPr>
        <w:t>ად შესაძლებელია გახდა მნიშვნელოვანი ფისკალური კონსოლიდაცია, კერძოდ ნაერთი ბიუჯეტის დეფიციტი შემცირდა მშპ-ს 6,1%-მდე, ხოლო მთავრობის ვალის მაჩვენებელი ჩამოცდა მშპ-ს 50%-იან ნიშნულს.</w:t>
      </w:r>
    </w:p>
    <w:p w:rsidR="005E1FE2" w:rsidRDefault="005E1FE2" w:rsidP="00A57C10">
      <w:pPr>
        <w:jc w:val="both"/>
        <w:rPr>
          <w:rFonts w:ascii="Sylfaen" w:hAnsi="Sylfaen"/>
          <w:sz w:val="22"/>
          <w:szCs w:val="22"/>
          <w:lang w:val="ka-GE"/>
        </w:rPr>
      </w:pPr>
      <w:r w:rsidRPr="00F94F85">
        <w:rPr>
          <w:rFonts w:ascii="Sylfaen" w:hAnsi="Sylfaen"/>
          <w:sz w:val="22"/>
          <w:szCs w:val="22"/>
          <w:lang w:val="ka-GE"/>
        </w:rPr>
        <w:tab/>
        <w:t xml:space="preserve">2022 წლის ბიუჯეტი დაიგეგმა 6%-იანი რეალური ეკონომიკური ზრდის პროგნოზით, ხოლო ნომინალურ გამოხატულებაში მთლიანი შიდა პროდუქტის პროგნოზი 64,8 მლრდ ლარს შეადგენდა. </w:t>
      </w:r>
      <w:r w:rsidR="00A57C10">
        <w:rPr>
          <w:rFonts w:ascii="Sylfaen" w:hAnsi="Sylfaen"/>
          <w:sz w:val="22"/>
          <w:szCs w:val="22"/>
          <w:lang w:val="ka-GE"/>
        </w:rPr>
        <w:t xml:space="preserve">ამავდროულად, </w:t>
      </w:r>
      <w:r w:rsidR="002D74C8">
        <w:rPr>
          <w:rFonts w:ascii="Sylfaen" w:hAnsi="Sylfaen"/>
          <w:sz w:val="22"/>
          <w:szCs w:val="22"/>
          <w:lang w:val="ka-GE"/>
        </w:rPr>
        <w:t>კვლავ მაღალი იყო ნაერთი ბიუჯეტის დეფიციტის მაჩვენებელი და მშპ-ს 4,4%-ს შეადგენდა.</w:t>
      </w:r>
    </w:p>
    <w:p w:rsidR="002D74C8" w:rsidRPr="00A57C10" w:rsidRDefault="002D74C8" w:rsidP="00A57C10">
      <w:pPr>
        <w:jc w:val="both"/>
        <w:rPr>
          <w:rFonts w:ascii="Sylfaen" w:hAnsi="Sylfaen"/>
          <w:sz w:val="22"/>
          <w:szCs w:val="22"/>
          <w:lang w:val="ka-GE"/>
        </w:rPr>
      </w:pPr>
      <w:r>
        <w:rPr>
          <w:rFonts w:ascii="Sylfaen" w:hAnsi="Sylfaen"/>
          <w:sz w:val="22"/>
          <w:szCs w:val="22"/>
          <w:lang w:val="ka-GE"/>
        </w:rPr>
        <w:tab/>
        <w:t>2022 წელს კვლავ გაგრძელდა მაღალი ეკონომიკური ზრდა.</w:t>
      </w:r>
      <w:r w:rsidR="000A1266">
        <w:rPr>
          <w:rFonts w:ascii="Sylfaen" w:hAnsi="Sylfaen"/>
          <w:sz w:val="22"/>
          <w:szCs w:val="22"/>
          <w:lang w:val="ka-GE"/>
        </w:rPr>
        <w:t xml:space="preserve"> აგვისტოში ეკონომიკურმა ზრდამ 10,5% შეადგინა, ხოლო</w:t>
      </w:r>
      <w:r>
        <w:rPr>
          <w:rFonts w:ascii="Sylfaen" w:hAnsi="Sylfaen"/>
          <w:sz w:val="22"/>
          <w:szCs w:val="22"/>
          <w:lang w:val="ka-GE"/>
        </w:rPr>
        <w:t xml:space="preserve"> 8 თვის მონაცემებით რეალური ეკონომიკური ზრდა კვლავ ორნიშნა მაჩვენებლით არის და 10,3%-ს შეადგენს.</w:t>
      </w:r>
    </w:p>
    <w:p w:rsidR="005E1FE2" w:rsidRDefault="002D74C8" w:rsidP="0011464C">
      <w:pPr>
        <w:ind w:firstLine="709"/>
        <w:jc w:val="both"/>
        <w:rPr>
          <w:rFonts w:ascii="Sylfaen" w:hAnsi="Sylfaen" w:cs="Sylfaen"/>
          <w:sz w:val="22"/>
          <w:szCs w:val="22"/>
          <w:lang w:val="ka-GE"/>
        </w:rPr>
      </w:pPr>
      <w:r>
        <w:rPr>
          <w:rFonts w:ascii="Sylfaen" w:hAnsi="Sylfaen"/>
          <w:sz w:val="22"/>
          <w:szCs w:val="22"/>
          <w:lang w:val="ka-GE"/>
        </w:rPr>
        <w:t>მაღალი ეკონომიკური ზრდიდან გამომდინარე</w:t>
      </w:r>
      <w:r w:rsidR="00A65FBB">
        <w:rPr>
          <w:rFonts w:ascii="Sylfaen" w:hAnsi="Sylfaen"/>
          <w:sz w:val="22"/>
          <w:szCs w:val="22"/>
          <w:lang w:val="en-US"/>
        </w:rPr>
        <w:t>,</w:t>
      </w:r>
      <w:r>
        <w:rPr>
          <w:rFonts w:ascii="Sylfaen" w:hAnsi="Sylfaen"/>
          <w:sz w:val="22"/>
          <w:szCs w:val="22"/>
          <w:lang w:val="ka-GE"/>
        </w:rPr>
        <w:t xml:space="preserve"> </w:t>
      </w:r>
      <w:r w:rsidR="005E1FE2" w:rsidRPr="00F94F85">
        <w:rPr>
          <w:rFonts w:ascii="Sylfaen" w:hAnsi="Sylfaen"/>
          <w:sz w:val="22"/>
          <w:szCs w:val="22"/>
          <w:lang w:val="ka-GE"/>
        </w:rPr>
        <w:t>მომზადდა</w:t>
      </w:r>
      <w:r>
        <w:rPr>
          <w:rFonts w:ascii="Sylfaen" w:hAnsi="Sylfaen"/>
          <w:sz w:val="22"/>
          <w:szCs w:val="22"/>
          <w:lang w:val="ka-GE"/>
        </w:rPr>
        <w:t xml:space="preserve"> და საქართველოს პარლამენტს წარედგინა </w:t>
      </w:r>
      <w:r w:rsidR="005E1FE2" w:rsidRPr="00F94F85">
        <w:rPr>
          <w:rFonts w:ascii="Sylfaen" w:hAnsi="Sylfaen"/>
          <w:sz w:val="22"/>
          <w:szCs w:val="22"/>
          <w:lang w:val="ka-GE"/>
        </w:rPr>
        <w:t>2022 წლის სახელმწიფო ბიუჯეტის კანონში ცვლილების პროექტი</w:t>
      </w:r>
      <w:r w:rsidR="0011464C" w:rsidRPr="00F94F85">
        <w:rPr>
          <w:rFonts w:ascii="Sylfaen" w:hAnsi="Sylfaen"/>
          <w:sz w:val="22"/>
          <w:szCs w:val="22"/>
          <w:lang w:val="ka-GE"/>
        </w:rPr>
        <w:t>,</w:t>
      </w:r>
      <w:r w:rsidR="005E1FE2" w:rsidRPr="00F94F85">
        <w:rPr>
          <w:rFonts w:ascii="Sylfaen" w:hAnsi="Sylfaen"/>
          <w:sz w:val="22"/>
          <w:szCs w:val="22"/>
          <w:lang w:val="ka-GE"/>
        </w:rPr>
        <w:t xml:space="preserve"> რომლის მიხედვითაც </w:t>
      </w:r>
      <w:r w:rsidR="005E1FE2" w:rsidRPr="00F94F85">
        <w:rPr>
          <w:rFonts w:ascii="Sylfaen" w:hAnsi="Sylfaen" w:cs="Sylfaen"/>
          <w:sz w:val="22"/>
          <w:szCs w:val="22"/>
          <w:lang w:val="ka-GE"/>
        </w:rPr>
        <w:t>რეალური</w:t>
      </w:r>
      <w:r w:rsidR="005E1FE2" w:rsidRPr="00F94F85">
        <w:rPr>
          <w:rFonts w:ascii="Sylfaen" w:hAnsi="Sylfaen"/>
          <w:sz w:val="22"/>
          <w:szCs w:val="22"/>
          <w:lang w:val="ka-GE"/>
        </w:rPr>
        <w:t xml:space="preserve"> ეკონომიკური ზრდის საპროგნოზო მაჩვენებელ</w:t>
      </w:r>
      <w:r w:rsidR="0011464C" w:rsidRPr="00F94F85">
        <w:rPr>
          <w:rFonts w:ascii="Sylfaen" w:hAnsi="Sylfaen"/>
          <w:sz w:val="22"/>
          <w:szCs w:val="22"/>
          <w:lang w:val="ka-GE"/>
        </w:rPr>
        <w:t xml:space="preserve">მა შეადგინა 8,5%, </w:t>
      </w:r>
      <w:r>
        <w:rPr>
          <w:rFonts w:ascii="Sylfaen" w:hAnsi="Sylfaen"/>
          <w:sz w:val="22"/>
          <w:szCs w:val="22"/>
          <w:lang w:val="ka-GE"/>
        </w:rPr>
        <w:t>ხოლო</w:t>
      </w:r>
      <w:r w:rsidR="0011464C" w:rsidRPr="00F94F85">
        <w:rPr>
          <w:rFonts w:ascii="Sylfaen" w:hAnsi="Sylfaen"/>
          <w:sz w:val="22"/>
          <w:szCs w:val="22"/>
          <w:lang w:val="ka-GE"/>
        </w:rPr>
        <w:t xml:space="preserve"> </w:t>
      </w:r>
      <w:r w:rsidR="005E1FE2" w:rsidRPr="00F94F85">
        <w:rPr>
          <w:rFonts w:ascii="Sylfaen" w:hAnsi="Sylfaen"/>
          <w:sz w:val="22"/>
          <w:szCs w:val="22"/>
          <w:lang w:val="ka-GE"/>
        </w:rPr>
        <w:t xml:space="preserve">ნომინალური </w:t>
      </w:r>
      <w:r w:rsidR="0011464C" w:rsidRPr="00F94F85">
        <w:rPr>
          <w:rFonts w:ascii="Sylfaen" w:hAnsi="Sylfaen"/>
          <w:sz w:val="22"/>
          <w:szCs w:val="22"/>
          <w:lang w:val="ka-GE"/>
        </w:rPr>
        <w:t>მშპ-ს</w:t>
      </w:r>
      <w:r w:rsidR="005E1FE2" w:rsidRPr="00F94F85">
        <w:rPr>
          <w:rFonts w:ascii="Sylfaen" w:hAnsi="Sylfaen"/>
          <w:sz w:val="22"/>
          <w:szCs w:val="22"/>
          <w:lang w:val="ka-GE"/>
        </w:rPr>
        <w:t xml:space="preserve"> პროგნოზი </w:t>
      </w:r>
      <w:r w:rsidR="0011464C" w:rsidRPr="00F94F85">
        <w:rPr>
          <w:rFonts w:ascii="Sylfaen" w:hAnsi="Sylfaen"/>
          <w:sz w:val="22"/>
          <w:szCs w:val="22"/>
          <w:lang w:val="ka-GE"/>
        </w:rPr>
        <w:t xml:space="preserve">შეადგენს </w:t>
      </w:r>
      <w:r w:rsidR="005E1FE2" w:rsidRPr="00F94F85">
        <w:rPr>
          <w:rFonts w:ascii="Sylfaen" w:hAnsi="Sylfaen"/>
          <w:sz w:val="22"/>
          <w:szCs w:val="22"/>
          <w:lang w:val="ka-GE"/>
        </w:rPr>
        <w:t>72,2 მლრდ ლარ</w:t>
      </w:r>
      <w:r w:rsidR="0011464C" w:rsidRPr="00F94F85">
        <w:rPr>
          <w:rFonts w:ascii="Sylfaen" w:hAnsi="Sylfaen"/>
          <w:sz w:val="22"/>
          <w:szCs w:val="22"/>
          <w:lang w:val="ka-GE"/>
        </w:rPr>
        <w:t xml:space="preserve">ს. </w:t>
      </w:r>
      <w:r w:rsidR="00A65FBB">
        <w:rPr>
          <w:rFonts w:ascii="Sylfaen" w:hAnsi="Sylfaen"/>
          <w:sz w:val="22"/>
          <w:szCs w:val="22"/>
          <w:lang w:val="ka-GE"/>
        </w:rPr>
        <w:t>მაღალმა ეკონომ</w:t>
      </w:r>
      <w:r>
        <w:rPr>
          <w:rFonts w:ascii="Sylfaen" w:hAnsi="Sylfaen"/>
          <w:sz w:val="22"/>
          <w:szCs w:val="22"/>
          <w:lang w:val="ka-GE"/>
        </w:rPr>
        <w:t xml:space="preserve">იკურმა მაჩვენებლებმა შესაძლებელი გახადა დაგეგმილთან შედარებით 700,0 მლნ ლარზე მეტით შემცირებული ვალის აღება, შედეგად  </w:t>
      </w:r>
      <w:r w:rsidR="005E1FE2" w:rsidRPr="00F94F85">
        <w:rPr>
          <w:rFonts w:ascii="Sylfaen" w:hAnsi="Sylfaen" w:cs="Sylfaen"/>
          <w:sz w:val="22"/>
          <w:szCs w:val="22"/>
          <w:lang w:val="ka-GE"/>
        </w:rPr>
        <w:t>ნაერთი</w:t>
      </w:r>
      <w:r w:rsidR="005E1FE2" w:rsidRPr="00F94F85">
        <w:rPr>
          <w:rFonts w:ascii="Sylfaen" w:hAnsi="Sylfaen"/>
          <w:sz w:val="22"/>
          <w:szCs w:val="22"/>
          <w:lang w:val="ka-GE"/>
        </w:rPr>
        <w:t xml:space="preserve"> </w:t>
      </w:r>
      <w:r w:rsidR="005E1FE2" w:rsidRPr="00F94F85">
        <w:rPr>
          <w:rFonts w:ascii="Sylfaen" w:hAnsi="Sylfaen" w:cs="Sylfaen"/>
          <w:sz w:val="22"/>
          <w:szCs w:val="22"/>
          <w:lang w:val="ka-GE"/>
        </w:rPr>
        <w:t>ბიუჯეტის</w:t>
      </w:r>
      <w:r w:rsidR="005E1FE2" w:rsidRPr="00F94F85">
        <w:rPr>
          <w:rFonts w:ascii="Sylfaen" w:hAnsi="Sylfaen"/>
          <w:sz w:val="22"/>
          <w:szCs w:val="22"/>
          <w:lang w:val="ka-GE"/>
        </w:rPr>
        <w:t xml:space="preserve"> </w:t>
      </w:r>
      <w:r>
        <w:rPr>
          <w:rFonts w:ascii="Sylfaen" w:hAnsi="Sylfaen" w:cs="Sylfaen"/>
          <w:sz w:val="22"/>
          <w:szCs w:val="22"/>
          <w:lang w:val="ka-GE"/>
        </w:rPr>
        <w:t>დეფიციტი შემცირდა მშპ-ს 3,2%-მდე, ხოლო მთავრობის ვალის მაჩვენებელი ჩამოცდა მშპ-ს 40%-ს.</w:t>
      </w:r>
    </w:p>
    <w:p w:rsidR="002D74C8" w:rsidRPr="00F94F85" w:rsidRDefault="002D74C8" w:rsidP="0011464C">
      <w:pPr>
        <w:ind w:firstLine="709"/>
        <w:jc w:val="both"/>
        <w:rPr>
          <w:rFonts w:ascii="Sylfaen" w:hAnsi="Sylfaen"/>
          <w:sz w:val="22"/>
          <w:szCs w:val="22"/>
          <w:lang w:val="ka-GE"/>
        </w:rPr>
      </w:pPr>
      <w:r>
        <w:rPr>
          <w:rFonts w:ascii="Sylfaen" w:hAnsi="Sylfaen" w:cs="Sylfaen"/>
          <w:sz w:val="22"/>
          <w:szCs w:val="22"/>
          <w:lang w:val="ka-GE"/>
        </w:rPr>
        <w:t>აღნიშნული მაჩვენებლები</w:t>
      </w:r>
      <w:r w:rsidR="00002537">
        <w:rPr>
          <w:rFonts w:ascii="Sylfaen" w:hAnsi="Sylfaen" w:cs="Sylfaen"/>
          <w:sz w:val="22"/>
          <w:szCs w:val="22"/>
          <w:lang w:val="ka-GE"/>
        </w:rPr>
        <w:t xml:space="preserve"> ცხადყოფს, რომ 2 წლიან პერიოდში განხორციელდა მნიშვნელოვანი ფისკალური კონსოლიდაცია, რამაც შესაძლებელი გახადა ვალის მაჩვენებლის პანდემიამდელ დონეზე შემცირება.</w:t>
      </w:r>
    </w:p>
    <w:p w:rsidR="0011464C" w:rsidRPr="00002537" w:rsidRDefault="00002537" w:rsidP="00002537">
      <w:pPr>
        <w:ind w:firstLine="709"/>
        <w:jc w:val="both"/>
        <w:rPr>
          <w:rFonts w:ascii="Sylfaen" w:hAnsi="Sylfaen" w:cs="Sylfaen"/>
          <w:sz w:val="22"/>
          <w:szCs w:val="22"/>
          <w:lang w:val="ka-GE"/>
        </w:rPr>
      </w:pPr>
      <w:r>
        <w:rPr>
          <w:rFonts w:ascii="Sylfaen" w:hAnsi="Sylfaen" w:cs="Sylfaen"/>
          <w:sz w:val="22"/>
          <w:szCs w:val="22"/>
          <w:lang w:val="ka-GE"/>
        </w:rPr>
        <w:t xml:space="preserve">2023 </w:t>
      </w:r>
      <w:r w:rsidR="005E1FE2" w:rsidRPr="00002537">
        <w:rPr>
          <w:rFonts w:ascii="Sylfaen" w:hAnsi="Sylfaen" w:cs="Sylfaen"/>
          <w:sz w:val="22"/>
          <w:szCs w:val="22"/>
          <w:lang w:val="ka-GE"/>
        </w:rPr>
        <w:t xml:space="preserve">წლისთვის </w:t>
      </w:r>
      <w:r w:rsidRPr="00002537">
        <w:rPr>
          <w:rFonts w:ascii="Sylfaen" w:hAnsi="Sylfaen" w:cs="Sylfaen"/>
          <w:sz w:val="22"/>
          <w:szCs w:val="22"/>
          <w:lang w:val="ka-GE"/>
        </w:rPr>
        <w:t>ძირი</w:t>
      </w:r>
      <w:r>
        <w:rPr>
          <w:rFonts w:ascii="Sylfaen" w:hAnsi="Sylfaen" w:cs="Sylfaen"/>
          <w:sz w:val="22"/>
          <w:szCs w:val="22"/>
          <w:lang w:val="ka-GE"/>
        </w:rPr>
        <w:t>თ</w:t>
      </w:r>
      <w:r w:rsidRPr="00002537">
        <w:rPr>
          <w:rFonts w:ascii="Sylfaen" w:hAnsi="Sylfaen" w:cs="Sylfaen"/>
          <w:sz w:val="22"/>
          <w:szCs w:val="22"/>
          <w:lang w:val="ka-GE"/>
        </w:rPr>
        <w:t>ადი მაკროეკონომიკური მაჩვენებლები კვლავ შედარებით კონსერვატიულად არის დაგეგმილი</w:t>
      </w:r>
      <w:r>
        <w:rPr>
          <w:rFonts w:ascii="Sylfaen" w:hAnsi="Sylfaen" w:cs="Sylfaen"/>
          <w:sz w:val="22"/>
          <w:szCs w:val="22"/>
          <w:lang w:val="ka-GE"/>
        </w:rPr>
        <w:t xml:space="preserve"> და ამავდროულად გრძელდება ფისკალური კონსოლიდაცია, კერძოდ:</w:t>
      </w:r>
    </w:p>
    <w:p w:rsidR="0011464C" w:rsidRPr="00F94F85" w:rsidRDefault="0011464C" w:rsidP="00002537">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94F85">
        <w:rPr>
          <w:rFonts w:ascii="Sylfaen" w:hAnsi="Sylfaen"/>
          <w:sz w:val="22"/>
          <w:szCs w:val="22"/>
          <w:lang w:val="ka-GE"/>
        </w:rPr>
        <w:t>რეალური ეკონომიკური ზრდა</w:t>
      </w:r>
      <w:r w:rsidR="00002537">
        <w:rPr>
          <w:rFonts w:ascii="Sylfaen" w:hAnsi="Sylfaen"/>
          <w:sz w:val="22"/>
          <w:szCs w:val="22"/>
          <w:lang w:val="ka-GE"/>
        </w:rPr>
        <w:t xml:space="preserve"> დაგეგმილია</w:t>
      </w:r>
      <w:r w:rsidRPr="00F94F85">
        <w:rPr>
          <w:rFonts w:ascii="Sylfaen" w:hAnsi="Sylfaen"/>
          <w:sz w:val="22"/>
          <w:szCs w:val="22"/>
          <w:lang w:val="ka-GE"/>
        </w:rPr>
        <w:t xml:space="preserve"> 5%-ის ფარგლებში. აღნიშნული მაჩვენებელი შენარჩუნებულია საშუალოვადიან პერიოდის განმავლობაში;</w:t>
      </w:r>
    </w:p>
    <w:p w:rsidR="0011464C" w:rsidRPr="00F94F85" w:rsidRDefault="0011464C" w:rsidP="00002537">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94F85">
        <w:rPr>
          <w:rFonts w:ascii="Sylfaen" w:hAnsi="Sylfaen" w:cs="Sylfaen"/>
          <w:sz w:val="22"/>
          <w:szCs w:val="22"/>
          <w:lang w:val="ka-GE"/>
        </w:rPr>
        <w:t>მ</w:t>
      </w:r>
      <w:r w:rsidRPr="00F94F85">
        <w:rPr>
          <w:rFonts w:ascii="Sylfaen" w:hAnsi="Sylfaen"/>
          <w:sz w:val="22"/>
          <w:szCs w:val="22"/>
          <w:lang w:val="ka-GE"/>
        </w:rPr>
        <w:t>შპ-ის დეფლატორის პრ</w:t>
      </w:r>
      <w:r w:rsidR="00002537">
        <w:rPr>
          <w:rFonts w:ascii="Sylfaen" w:hAnsi="Sylfaen"/>
          <w:sz w:val="22"/>
          <w:szCs w:val="22"/>
          <w:lang w:val="ka-GE"/>
        </w:rPr>
        <w:t xml:space="preserve">ოგნოზი ასევე </w:t>
      </w:r>
      <w:r w:rsidRPr="00F94F85">
        <w:rPr>
          <w:rFonts w:ascii="Sylfaen" w:hAnsi="Sylfaen"/>
          <w:sz w:val="22"/>
          <w:szCs w:val="22"/>
          <w:lang w:val="ka-GE"/>
        </w:rPr>
        <w:t>5%</w:t>
      </w:r>
      <w:r w:rsidR="00002537">
        <w:rPr>
          <w:rFonts w:ascii="Sylfaen" w:hAnsi="Sylfaen"/>
          <w:sz w:val="22"/>
          <w:szCs w:val="22"/>
          <w:lang w:val="ka-GE"/>
        </w:rPr>
        <w:t>-ს შეადგენს</w:t>
      </w:r>
      <w:r w:rsidRPr="00F94F85">
        <w:rPr>
          <w:rFonts w:ascii="Sylfaen" w:hAnsi="Sylfaen"/>
          <w:sz w:val="22"/>
          <w:szCs w:val="22"/>
          <w:lang w:val="ka-GE"/>
        </w:rPr>
        <w:t xml:space="preserve">, </w:t>
      </w:r>
      <w:r w:rsidRPr="00F94F85">
        <w:rPr>
          <w:rFonts w:ascii="Sylfaen" w:hAnsi="Sylfaen" w:cs="Sylfaen"/>
          <w:bCs/>
          <w:noProof/>
          <w:sz w:val="22"/>
          <w:szCs w:val="22"/>
          <w:lang w:val="ka-GE"/>
        </w:rPr>
        <w:t>ხოლო შემდგომ წლებში</w:t>
      </w:r>
      <w:r w:rsidR="00002537">
        <w:rPr>
          <w:rFonts w:ascii="Sylfaen" w:hAnsi="Sylfaen" w:cs="Sylfaen"/>
          <w:bCs/>
          <w:noProof/>
          <w:sz w:val="22"/>
          <w:szCs w:val="22"/>
          <w:lang w:val="ka-GE"/>
        </w:rPr>
        <w:t xml:space="preserve"> პროგნოზირებულია 3%-ის ფარგლებში;</w:t>
      </w:r>
    </w:p>
    <w:p w:rsidR="0011464C" w:rsidRPr="00F94F85" w:rsidRDefault="0011464C" w:rsidP="00002537">
      <w:pPr>
        <w:pStyle w:val="ListParagraph"/>
        <w:numPr>
          <w:ilvl w:val="0"/>
          <w:numId w:val="17"/>
        </w:numPr>
        <w:tabs>
          <w:tab w:val="left" w:pos="1134"/>
        </w:tabs>
        <w:ind w:left="993"/>
        <w:jc w:val="both"/>
        <w:rPr>
          <w:rFonts w:ascii="Sylfaen" w:hAnsi="Sylfaen"/>
          <w:sz w:val="22"/>
          <w:szCs w:val="22"/>
          <w:lang w:val="ka-GE"/>
        </w:rPr>
      </w:pPr>
      <w:r w:rsidRPr="00F94F85">
        <w:rPr>
          <w:rFonts w:ascii="Sylfaen" w:hAnsi="Sylfaen"/>
          <w:sz w:val="22"/>
          <w:szCs w:val="22"/>
          <w:lang w:val="ka-GE"/>
        </w:rPr>
        <w:t>ნომინალური მშპ-ის პროგნოზი განსაზღვრულია 79,6 მლრდ ლარის ოდენობით</w:t>
      </w:r>
      <w:r w:rsidR="00002537">
        <w:rPr>
          <w:rFonts w:ascii="Sylfaen" w:hAnsi="Sylfaen"/>
          <w:sz w:val="22"/>
          <w:szCs w:val="22"/>
          <w:lang w:val="ka-GE"/>
        </w:rPr>
        <w:t xml:space="preserve">, ხოლო ერთ სულ მოსახლეზე გადაანგარიშებული მთლიანი შიდა პროდუქტი თითქმის 7 500 დოლარს უტოლდება. </w:t>
      </w:r>
      <w:r w:rsidRPr="00F94F85">
        <w:rPr>
          <w:rFonts w:ascii="Sylfaen" w:hAnsi="Sylfaen" w:cs="Sylfaen"/>
          <w:bCs/>
          <w:noProof/>
          <w:sz w:val="22"/>
          <w:szCs w:val="22"/>
          <w:lang w:val="ka-GE"/>
        </w:rPr>
        <w:t xml:space="preserve">2026 წლისთვის პროგნოზირებულია </w:t>
      </w:r>
      <w:r w:rsidR="00002537">
        <w:rPr>
          <w:rFonts w:ascii="Sylfaen" w:hAnsi="Sylfaen" w:cs="Sylfaen"/>
          <w:bCs/>
          <w:noProof/>
          <w:sz w:val="22"/>
          <w:szCs w:val="22"/>
          <w:lang w:val="ka-GE"/>
        </w:rPr>
        <w:t>ნომინალური მთლიანი შიდა პროდუქტის ზრდა</w:t>
      </w:r>
      <w:r w:rsidRPr="00F94F85">
        <w:rPr>
          <w:rFonts w:ascii="Sylfaen" w:hAnsi="Sylfaen" w:cs="Sylfaen"/>
          <w:bCs/>
          <w:noProof/>
          <w:sz w:val="22"/>
          <w:szCs w:val="22"/>
          <w:lang w:val="ka-GE"/>
        </w:rPr>
        <w:t xml:space="preserve"> 101,0 მლრდ ლარამდე</w:t>
      </w:r>
      <w:r w:rsidR="00002537">
        <w:rPr>
          <w:rFonts w:ascii="Sylfaen" w:hAnsi="Sylfaen" w:cs="Sylfaen"/>
          <w:bCs/>
          <w:noProof/>
          <w:sz w:val="22"/>
          <w:szCs w:val="22"/>
          <w:lang w:val="ka-GE"/>
        </w:rPr>
        <w:t>, რაც ერთ სულ მოსახლეზე გადაანგარიშებით   9 500 დოლარს გადააჭარბებს;</w:t>
      </w:r>
    </w:p>
    <w:p w:rsidR="0011464C" w:rsidRDefault="0011464C" w:rsidP="00002537">
      <w:pPr>
        <w:pStyle w:val="ListParagraph"/>
        <w:numPr>
          <w:ilvl w:val="0"/>
          <w:numId w:val="17"/>
        </w:numPr>
        <w:tabs>
          <w:tab w:val="left" w:pos="1134"/>
        </w:tabs>
        <w:ind w:left="993"/>
        <w:jc w:val="both"/>
        <w:rPr>
          <w:rFonts w:ascii="Sylfaen" w:hAnsi="Sylfaen"/>
          <w:sz w:val="22"/>
          <w:szCs w:val="22"/>
          <w:lang w:val="ka-GE"/>
        </w:rPr>
      </w:pPr>
      <w:r w:rsidRPr="00F94F85">
        <w:rPr>
          <w:rFonts w:ascii="Sylfaen" w:hAnsi="Sylfaen"/>
          <w:sz w:val="22"/>
          <w:szCs w:val="22"/>
          <w:lang w:val="ka-GE"/>
        </w:rPr>
        <w:t xml:space="preserve">ნაერთი ბიუჯეტის საგადასახადო შემოსავლები განისაზღვრება </w:t>
      </w:r>
      <w:r w:rsidR="00002537">
        <w:rPr>
          <w:rFonts w:ascii="Sylfaen" w:hAnsi="Sylfaen"/>
          <w:sz w:val="22"/>
          <w:szCs w:val="22"/>
          <w:lang w:val="ka-GE"/>
        </w:rPr>
        <w:t>18,5</w:t>
      </w:r>
      <w:r w:rsidRPr="00F94F85">
        <w:rPr>
          <w:rFonts w:ascii="Sylfaen" w:hAnsi="Sylfaen"/>
          <w:sz w:val="22"/>
          <w:szCs w:val="22"/>
          <w:lang w:val="ka-GE"/>
        </w:rPr>
        <w:t xml:space="preserve"> </w:t>
      </w:r>
      <w:r w:rsidR="00002537">
        <w:rPr>
          <w:rFonts w:ascii="Sylfaen" w:hAnsi="Sylfaen"/>
          <w:sz w:val="22"/>
          <w:szCs w:val="22"/>
          <w:lang w:val="ka-GE"/>
        </w:rPr>
        <w:t>მლრდ</w:t>
      </w:r>
      <w:r w:rsidRPr="00F94F85">
        <w:rPr>
          <w:rFonts w:ascii="Sylfaen" w:hAnsi="Sylfaen"/>
          <w:sz w:val="22"/>
          <w:szCs w:val="22"/>
          <w:lang w:val="ka-GE"/>
        </w:rPr>
        <w:t xml:space="preserve"> ლარის ოდენობით</w:t>
      </w:r>
      <w:r w:rsidR="00002537">
        <w:rPr>
          <w:rFonts w:ascii="Sylfaen" w:hAnsi="Sylfaen"/>
          <w:sz w:val="22"/>
          <w:szCs w:val="22"/>
          <w:lang w:val="ka-GE"/>
        </w:rPr>
        <w:t>, რაც მშპ-ს 23,2%-ია;</w:t>
      </w:r>
    </w:p>
    <w:p w:rsidR="00002537" w:rsidRDefault="00002537" w:rsidP="00002537">
      <w:pPr>
        <w:pStyle w:val="ListParagraph"/>
        <w:numPr>
          <w:ilvl w:val="0"/>
          <w:numId w:val="17"/>
        </w:numPr>
        <w:tabs>
          <w:tab w:val="left" w:pos="1134"/>
        </w:tabs>
        <w:ind w:left="993"/>
        <w:jc w:val="both"/>
        <w:rPr>
          <w:rFonts w:ascii="Sylfaen" w:hAnsi="Sylfaen"/>
          <w:sz w:val="22"/>
          <w:szCs w:val="22"/>
          <w:lang w:val="ka-GE"/>
        </w:rPr>
      </w:pPr>
      <w:r>
        <w:rPr>
          <w:rFonts w:ascii="Sylfaen" w:hAnsi="Sylfaen"/>
          <w:sz w:val="22"/>
          <w:szCs w:val="22"/>
          <w:lang w:val="ka-GE"/>
        </w:rPr>
        <w:t>ნაერთი ბიუჯეტის დეფიციტი შეადგენს მშპ-ს 2,8%-ს, ხოლო მ</w:t>
      </w:r>
      <w:r w:rsidR="00EB5E97">
        <w:rPr>
          <w:rFonts w:ascii="Sylfaen" w:hAnsi="Sylfaen"/>
          <w:sz w:val="22"/>
          <w:szCs w:val="22"/>
          <w:lang w:val="ka-GE"/>
        </w:rPr>
        <w:t>თ</w:t>
      </w:r>
      <w:r>
        <w:rPr>
          <w:rFonts w:ascii="Sylfaen" w:hAnsi="Sylfaen"/>
          <w:sz w:val="22"/>
          <w:szCs w:val="22"/>
          <w:lang w:val="ka-GE"/>
        </w:rPr>
        <w:t>ავრობის ვალის მაჩვენებელი მშპ-ს 39%-ის ფარგლებშია.</w:t>
      </w:r>
    </w:p>
    <w:p w:rsidR="00002537" w:rsidRDefault="00002537" w:rsidP="00002537">
      <w:pPr>
        <w:tabs>
          <w:tab w:val="left" w:pos="1134"/>
        </w:tabs>
        <w:jc w:val="both"/>
        <w:rPr>
          <w:rFonts w:ascii="Sylfaen" w:hAnsi="Sylfaen"/>
          <w:sz w:val="22"/>
          <w:szCs w:val="22"/>
          <w:lang w:val="ka-GE"/>
        </w:rPr>
      </w:pPr>
    </w:p>
    <w:p w:rsidR="00002537" w:rsidRDefault="00EB5E97" w:rsidP="00002537">
      <w:pPr>
        <w:tabs>
          <w:tab w:val="left" w:pos="1134"/>
        </w:tabs>
        <w:jc w:val="both"/>
        <w:rPr>
          <w:rFonts w:ascii="Sylfaen" w:hAnsi="Sylfaen"/>
          <w:sz w:val="22"/>
          <w:szCs w:val="22"/>
          <w:lang w:val="ka-GE"/>
        </w:rPr>
      </w:pPr>
      <w:r>
        <w:rPr>
          <w:rFonts w:ascii="Sylfaen" w:hAnsi="Sylfaen"/>
          <w:sz w:val="22"/>
          <w:szCs w:val="22"/>
          <w:lang w:val="ka-GE"/>
        </w:rPr>
        <w:t>ზემოაღნიშნული მაჩვენებლების ფარგლებში 2023 წლის ნაერთი ბიუჯეტის ხარჯვითი ნაწილი ჯამურად შეადგენს 24,3 მლრდ ლარს, რაც საშუალებას იძლევა ბიუჯეტმა სრულყოფილად უპასუხოს ქვეყნის ძირითად გამოწვევებს, კერძოდ 2023 წლის ბიუჯეტი ითვალისწინებს:</w:t>
      </w:r>
    </w:p>
    <w:p w:rsidR="00BB7F55" w:rsidRDefault="00BB7F55" w:rsidP="00002537">
      <w:pPr>
        <w:tabs>
          <w:tab w:val="left" w:pos="1134"/>
        </w:tabs>
        <w:jc w:val="both"/>
        <w:rPr>
          <w:rFonts w:ascii="Sylfaen" w:hAnsi="Sylfaen"/>
          <w:sz w:val="22"/>
          <w:szCs w:val="22"/>
          <w:lang w:val="ka-GE"/>
        </w:rPr>
      </w:pPr>
    </w:p>
    <w:p w:rsidR="00EB5E97" w:rsidRPr="00EB5E97" w:rsidRDefault="00EB5E97" w:rsidP="00343A61">
      <w:pPr>
        <w:pStyle w:val="ListParagraph"/>
        <w:numPr>
          <w:ilvl w:val="0"/>
          <w:numId w:val="21"/>
        </w:numPr>
        <w:tabs>
          <w:tab w:val="left" w:pos="1134"/>
        </w:tabs>
        <w:ind w:left="426"/>
        <w:jc w:val="both"/>
        <w:rPr>
          <w:rFonts w:ascii="Sylfaen" w:hAnsi="Sylfaen"/>
          <w:b/>
          <w:sz w:val="22"/>
          <w:szCs w:val="22"/>
          <w:lang w:val="ka-GE"/>
        </w:rPr>
      </w:pPr>
      <w:r w:rsidRPr="00EB5E97">
        <w:rPr>
          <w:rFonts w:ascii="Sylfaen" w:hAnsi="Sylfaen"/>
          <w:b/>
          <w:sz w:val="22"/>
          <w:szCs w:val="22"/>
          <w:lang w:val="ka-GE"/>
        </w:rPr>
        <w:t>თავდაცვისა და უსაფრთხოების მიმართულებით:</w:t>
      </w:r>
    </w:p>
    <w:p w:rsidR="00EB5E97" w:rsidRDefault="00561534" w:rsidP="00EB5E97">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თავდაცვის, შინაგან საქმეთა სამინისტროს და უსაფრთხოების სამსახურის დაფინანსება 2022 წლის პირველად ბიუჯეტთან შედარებით იზრდება 490,0 მლნ ლარზე მეტით</w:t>
      </w:r>
      <w:r w:rsidR="000A1266">
        <w:rPr>
          <w:rFonts w:ascii="Sylfaen" w:hAnsi="Sylfaen"/>
          <w:sz w:val="22"/>
          <w:szCs w:val="22"/>
          <w:lang w:val="ka-GE"/>
        </w:rPr>
        <w:t>.</w:t>
      </w:r>
      <w:r>
        <w:rPr>
          <w:rFonts w:ascii="Sylfaen" w:hAnsi="Sylfaen"/>
          <w:sz w:val="22"/>
          <w:szCs w:val="22"/>
          <w:lang w:val="ka-GE"/>
        </w:rPr>
        <w:t xml:space="preserve"> მათ შორის პოლიციელებისა და ჯარისკაცების ხელფასების 20%-ით გაზრდის მიზნით გათვალისწინებულია 290,0 მლნ ლარზე მეტი; ზოგადად, მთლიან საჯარო სექტორში გათვალისწინებულია ხელფასების 10%-იანი ზრდა, თუმცა არსებული გამოწვევების ფონზე, პოლიციელებისა და ჯარისკაცების ხელფასი ორჯერ უფრო მეტით გაიზრდება, ვიდრე სხვა საჯარო მოხელეების</w:t>
      </w:r>
      <w:r w:rsidR="00A65FBB">
        <w:rPr>
          <w:rFonts w:ascii="Sylfaen" w:hAnsi="Sylfaen"/>
          <w:sz w:val="22"/>
          <w:szCs w:val="22"/>
          <w:lang w:val="ka-GE"/>
        </w:rPr>
        <w:t xml:space="preserve"> ანაზღაურება</w:t>
      </w:r>
      <w:r>
        <w:rPr>
          <w:rFonts w:ascii="Sylfaen" w:hAnsi="Sylfaen"/>
          <w:sz w:val="22"/>
          <w:szCs w:val="22"/>
          <w:lang w:val="ka-GE"/>
        </w:rPr>
        <w:t>;</w:t>
      </w:r>
    </w:p>
    <w:p w:rsidR="00561534" w:rsidRDefault="00561534" w:rsidP="00EB5E97">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პოლ</w:t>
      </w:r>
      <w:r w:rsidR="00905869">
        <w:rPr>
          <w:rFonts w:ascii="Sylfaen" w:hAnsi="Sylfaen"/>
          <w:sz w:val="22"/>
          <w:szCs w:val="22"/>
          <w:lang w:val="ka-GE"/>
        </w:rPr>
        <w:t>იციელებისა და ჯარისკაცების სოცია</w:t>
      </w:r>
      <w:r>
        <w:rPr>
          <w:rFonts w:ascii="Sylfaen" w:hAnsi="Sylfaen"/>
          <w:sz w:val="22"/>
          <w:szCs w:val="22"/>
          <w:lang w:val="ka-GE"/>
        </w:rPr>
        <w:t>ლური პირობების გაუმჯობესებისათვის ასევე გათვალისწინებულია საცხოვრებელი ბინების მშენებლობა;</w:t>
      </w:r>
    </w:p>
    <w:p w:rsidR="00561534" w:rsidRDefault="000A1266" w:rsidP="00EB5E97">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lastRenderedPageBreak/>
        <w:t>გარდა ამისა, მნიშვნელოვანი რესურსია გათვალისწინებული</w:t>
      </w:r>
      <w:r w:rsidR="00561534">
        <w:rPr>
          <w:rFonts w:ascii="Sylfaen" w:hAnsi="Sylfaen"/>
          <w:sz w:val="22"/>
          <w:szCs w:val="22"/>
          <w:lang w:val="ka-GE"/>
        </w:rPr>
        <w:t xml:space="preserve"> თავდაცვის შესაძლებლობების განვი</w:t>
      </w:r>
      <w:r w:rsidR="007268A4">
        <w:rPr>
          <w:rFonts w:ascii="Sylfaen" w:hAnsi="Sylfaen"/>
          <w:sz w:val="22"/>
          <w:szCs w:val="22"/>
          <w:lang w:val="ka-GE"/>
        </w:rPr>
        <w:t>თარების, პოლიციისა და უსაფრთხოების სამსახურების ეფექტური ფუნქცი</w:t>
      </w:r>
      <w:r w:rsidR="00780E0A">
        <w:rPr>
          <w:rFonts w:ascii="Sylfaen" w:hAnsi="Sylfaen"/>
          <w:sz w:val="22"/>
          <w:szCs w:val="22"/>
          <w:lang w:val="ka-GE"/>
        </w:rPr>
        <w:t>ო</w:t>
      </w:r>
      <w:r w:rsidR="007268A4">
        <w:rPr>
          <w:rFonts w:ascii="Sylfaen" w:hAnsi="Sylfaen"/>
          <w:sz w:val="22"/>
          <w:szCs w:val="22"/>
          <w:lang w:val="ka-GE"/>
        </w:rPr>
        <w:t>ნ</w:t>
      </w:r>
      <w:r w:rsidR="00780E0A">
        <w:rPr>
          <w:rFonts w:ascii="Sylfaen" w:hAnsi="Sylfaen"/>
          <w:sz w:val="22"/>
          <w:szCs w:val="22"/>
          <w:lang w:val="ka-GE"/>
        </w:rPr>
        <w:t>ი</w:t>
      </w:r>
      <w:r w:rsidR="007268A4">
        <w:rPr>
          <w:rFonts w:ascii="Sylfaen" w:hAnsi="Sylfaen"/>
          <w:sz w:val="22"/>
          <w:szCs w:val="22"/>
          <w:lang w:val="ka-GE"/>
        </w:rPr>
        <w:t>რებისათვის;</w:t>
      </w:r>
    </w:p>
    <w:p w:rsidR="00BB7F55" w:rsidRDefault="00BB7F55" w:rsidP="00BB7F55">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p>
    <w:p w:rsidR="007268A4" w:rsidRPr="007268A4" w:rsidRDefault="007268A4" w:rsidP="00343A61">
      <w:pPr>
        <w:pStyle w:val="ListParagraph"/>
        <w:numPr>
          <w:ilvl w:val="0"/>
          <w:numId w:val="21"/>
        </w:numPr>
        <w:tabs>
          <w:tab w:val="left" w:pos="1134"/>
        </w:tabs>
        <w:ind w:left="426"/>
        <w:jc w:val="both"/>
        <w:rPr>
          <w:rFonts w:ascii="Sylfaen" w:hAnsi="Sylfaen"/>
          <w:b/>
          <w:sz w:val="22"/>
          <w:szCs w:val="22"/>
          <w:lang w:val="ka-GE"/>
        </w:rPr>
      </w:pPr>
      <w:r>
        <w:rPr>
          <w:rFonts w:ascii="Sylfaen" w:hAnsi="Sylfaen"/>
          <w:b/>
          <w:sz w:val="22"/>
          <w:szCs w:val="22"/>
          <w:lang w:val="ka-GE"/>
        </w:rPr>
        <w:t>სოცი</w:t>
      </w:r>
      <w:r w:rsidR="00BB7F55">
        <w:rPr>
          <w:rFonts w:ascii="Sylfaen" w:hAnsi="Sylfaen"/>
          <w:b/>
          <w:sz w:val="22"/>
          <w:szCs w:val="22"/>
          <w:lang w:val="ka-GE"/>
        </w:rPr>
        <w:t>ა</w:t>
      </w:r>
      <w:r>
        <w:rPr>
          <w:rFonts w:ascii="Sylfaen" w:hAnsi="Sylfaen"/>
          <w:b/>
          <w:sz w:val="22"/>
          <w:szCs w:val="22"/>
          <w:lang w:val="ka-GE"/>
        </w:rPr>
        <w:t>ლური მიმართულებით</w:t>
      </w:r>
    </w:p>
    <w:p w:rsidR="007268A4" w:rsidRDefault="007268A4" w:rsidP="007268A4">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7268A4">
        <w:rPr>
          <w:rFonts w:ascii="Sylfaen" w:hAnsi="Sylfaen"/>
          <w:sz w:val="22"/>
          <w:szCs w:val="22"/>
          <w:lang w:val="ka-GE"/>
        </w:rPr>
        <w:t>ჯანდაცვისა და სოციალური დაცვის</w:t>
      </w:r>
      <w:r>
        <w:rPr>
          <w:rFonts w:ascii="Sylfaen" w:hAnsi="Sylfaen"/>
          <w:sz w:val="22"/>
          <w:szCs w:val="22"/>
          <w:lang w:val="ka-GE"/>
        </w:rPr>
        <w:t xml:space="preserve"> პროგრამების დასაფინანსებლად სამინისტროს დაფინანსება გაზრდილია 770,0 მლნ ლარზე მეტით, რომლის ფარგლებში გათვალისწინებულია:</w:t>
      </w:r>
    </w:p>
    <w:p w:rsidR="007268A4" w:rsidRDefault="007268A4" w:rsidP="007268A4">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70 წლის და მეტი ასაკის პენსიონერთა პენსია იზრდება 65 ლარით და განისაზღვრება 365 ლარის ოდენობით. ამავე კატეგორიის პენსიონერთა პენსია მაღალმთიან დასახლებებში თითქმის 440 ლარს გაუტოლდება;</w:t>
      </w:r>
    </w:p>
    <w:p w:rsidR="007268A4" w:rsidRDefault="007268A4" w:rsidP="007268A4">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70 წლამდე პირთა პენსია იზრდება 35 ლარით და განისაზღვრება 295 ლარის ოდენობით, ხოლო მაღალმთიან დასახლებებში თითქმის 355 ლარს გაუტოლდება;</w:t>
      </w:r>
    </w:p>
    <w:p w:rsidR="007268A4" w:rsidRDefault="007268A4" w:rsidP="007268A4">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 xml:space="preserve">გარდა პენსიისა, გათვალისწინებულია მკვეთრად გამოხატული შშმ პირების სოციალური გასაცემლის ზრდა 65 ლარით, ხოლო </w:t>
      </w:r>
      <w:r w:rsidR="00343A61">
        <w:rPr>
          <w:rFonts w:ascii="Sylfaen" w:hAnsi="Sylfaen"/>
          <w:sz w:val="22"/>
          <w:szCs w:val="22"/>
          <w:lang w:val="ka-GE"/>
        </w:rPr>
        <w:t>დანარჩენი კატეგორიის შშმ პირთა გასაცემლის ზრდა 35 ლარით;</w:t>
      </w:r>
    </w:p>
    <w:p w:rsidR="00343A61" w:rsidRDefault="00343A61" w:rsidP="007268A4">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გათვალისწინებულია მიმდინარე წლის ივნისიდან 150 ლარამდე გაზრდილი ბავშვთა სოციალური დახმარების სრული წლის დაფინანსება;</w:t>
      </w:r>
    </w:p>
    <w:p w:rsidR="00343A61" w:rsidRPr="007268A4" w:rsidRDefault="00343A61" w:rsidP="007268A4">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დევნილთა სახლების უზრუნველყოფის კუთხი</w:t>
      </w:r>
      <w:r w:rsidR="000A1266">
        <w:rPr>
          <w:rFonts w:ascii="Sylfaen" w:hAnsi="Sylfaen"/>
          <w:sz w:val="22"/>
          <w:szCs w:val="22"/>
          <w:lang w:val="ka-GE"/>
        </w:rPr>
        <w:t>თ</w:t>
      </w:r>
      <w:r>
        <w:rPr>
          <w:rFonts w:ascii="Sylfaen" w:hAnsi="Sylfaen"/>
          <w:sz w:val="22"/>
          <w:szCs w:val="22"/>
          <w:lang w:val="ka-GE"/>
        </w:rPr>
        <w:t xml:space="preserve"> იწყება 7 000 ბინაზე გათვლილი საცხოვრებელი კომპლექსების მშენებლობა, რისთვისაც 2023 წელს გათვალი</w:t>
      </w:r>
      <w:r w:rsidR="00A65FBB">
        <w:rPr>
          <w:rFonts w:ascii="Sylfaen" w:hAnsi="Sylfaen"/>
          <w:sz w:val="22"/>
          <w:szCs w:val="22"/>
          <w:lang w:val="ka-GE"/>
        </w:rPr>
        <w:t>სწინებულია 250,0 მლნ ლარზე მეტი.</w:t>
      </w:r>
    </w:p>
    <w:p w:rsidR="00BD0480" w:rsidRDefault="00BD0480" w:rsidP="0011464C">
      <w:pPr>
        <w:pStyle w:val="NoSpacing"/>
        <w:tabs>
          <w:tab w:val="left" w:pos="709"/>
        </w:tabs>
        <w:spacing w:line="276" w:lineRule="auto"/>
        <w:ind w:left="709"/>
        <w:jc w:val="both"/>
        <w:rPr>
          <w:rFonts w:ascii="Sylfaen" w:hAnsi="Sylfaen"/>
          <w:color w:val="000000" w:themeColor="text1"/>
          <w:lang w:val="ka-GE"/>
        </w:rPr>
      </w:pPr>
    </w:p>
    <w:p w:rsidR="00343A61" w:rsidRPr="007268A4" w:rsidRDefault="00343A61" w:rsidP="00343A61">
      <w:pPr>
        <w:pStyle w:val="ListParagraph"/>
        <w:numPr>
          <w:ilvl w:val="0"/>
          <w:numId w:val="21"/>
        </w:numPr>
        <w:tabs>
          <w:tab w:val="left" w:pos="1134"/>
        </w:tabs>
        <w:ind w:left="426"/>
        <w:jc w:val="both"/>
        <w:rPr>
          <w:rFonts w:ascii="Sylfaen" w:hAnsi="Sylfaen"/>
          <w:b/>
          <w:sz w:val="22"/>
          <w:szCs w:val="22"/>
          <w:lang w:val="ka-GE"/>
        </w:rPr>
      </w:pPr>
      <w:r>
        <w:rPr>
          <w:rFonts w:ascii="Sylfaen" w:hAnsi="Sylfaen"/>
          <w:b/>
          <w:sz w:val="22"/>
          <w:szCs w:val="22"/>
          <w:lang w:val="ka-GE"/>
        </w:rPr>
        <w:t>განათლების მიმართულებით</w:t>
      </w:r>
    </w:p>
    <w:p w:rsidR="00343A61" w:rsidRDefault="00343A61" w:rsidP="00343A61">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Pr>
          <w:rFonts w:ascii="Sylfaen" w:hAnsi="Sylfaen"/>
          <w:sz w:val="22"/>
          <w:szCs w:val="22"/>
          <w:lang w:val="ka-GE"/>
        </w:rPr>
        <w:t>განათლების და მეცნიერების სამინისტროს დაფინანსება გაზრდილია 290</w:t>
      </w:r>
      <w:r w:rsidR="00A65FBB">
        <w:rPr>
          <w:rFonts w:ascii="Sylfaen" w:hAnsi="Sylfaen"/>
          <w:sz w:val="22"/>
          <w:szCs w:val="22"/>
          <w:lang w:val="ka-GE"/>
        </w:rPr>
        <w:t>,0</w:t>
      </w:r>
      <w:r>
        <w:rPr>
          <w:rFonts w:ascii="Sylfaen" w:hAnsi="Sylfaen"/>
          <w:sz w:val="22"/>
          <w:szCs w:val="22"/>
          <w:lang w:val="ka-GE"/>
        </w:rPr>
        <w:t xml:space="preserve"> მლნ ლარზე მეტით, რომლის ფარგლებში:</w:t>
      </w:r>
    </w:p>
    <w:p w:rsidR="00343A61" w:rsidRDefault="00343A61" w:rsidP="00343A61">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საჯარო სკოლების მასწავლებელთა დანამატი იზრდება 125 ლარით;</w:t>
      </w:r>
    </w:p>
    <w:p w:rsidR="00343A61" w:rsidRDefault="00343A61" w:rsidP="00343A61">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 xml:space="preserve">ასევე 125 </w:t>
      </w:r>
      <w:r w:rsidR="00905869">
        <w:rPr>
          <w:rFonts w:ascii="Sylfaen" w:hAnsi="Sylfaen"/>
          <w:sz w:val="22"/>
          <w:szCs w:val="22"/>
          <w:lang w:val="ka-GE"/>
        </w:rPr>
        <w:t xml:space="preserve">ლარით </w:t>
      </w:r>
      <w:r>
        <w:rPr>
          <w:rFonts w:ascii="Sylfaen" w:hAnsi="Sylfaen"/>
          <w:sz w:val="22"/>
          <w:szCs w:val="22"/>
          <w:lang w:val="ka-GE"/>
        </w:rPr>
        <w:t>იზრდება მანდატურების ხელფასებიც;</w:t>
      </w:r>
    </w:p>
    <w:p w:rsidR="00343A61" w:rsidRDefault="00343A61" w:rsidP="00343A61">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გათვალისწინებულია საჯარო სკოლების ადმინისტრაციული პერსონალის ხელფასების 10%-იანი ზრდა;</w:t>
      </w:r>
    </w:p>
    <w:p w:rsidR="00343A61" w:rsidRDefault="00343A61" w:rsidP="00343A61">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გათვალისწინებულია პროფესიული სასწავლებლების პედაგოთა საათობრივი ანაზ</w:t>
      </w:r>
      <w:r w:rsidR="00617934">
        <w:rPr>
          <w:rFonts w:ascii="Sylfaen" w:hAnsi="Sylfaen"/>
          <w:sz w:val="22"/>
          <w:szCs w:val="22"/>
          <w:lang w:val="ka-GE"/>
        </w:rPr>
        <w:t>ღ</w:t>
      </w:r>
      <w:r>
        <w:rPr>
          <w:rFonts w:ascii="Sylfaen" w:hAnsi="Sylfaen"/>
          <w:sz w:val="22"/>
          <w:szCs w:val="22"/>
          <w:lang w:val="ka-GE"/>
        </w:rPr>
        <w:t>აურების ზრდა (15-დან 18 ლარამდე);</w:t>
      </w:r>
    </w:p>
    <w:p w:rsidR="00617934" w:rsidRDefault="00E03381" w:rsidP="00343A61">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 xml:space="preserve">იწყება 500-ზე მეტი საჯარო სკოლის რეაბილიტაცია და მშენებლობა, რისთვისაც 2023 წელს </w:t>
      </w:r>
      <w:r w:rsidR="00E00F27">
        <w:rPr>
          <w:rFonts w:ascii="Sylfaen" w:hAnsi="Sylfaen"/>
          <w:sz w:val="22"/>
          <w:szCs w:val="22"/>
          <w:lang w:val="ka-GE"/>
        </w:rPr>
        <w:t>გათვალისწინებულია 300,0 მლნ ლარამდე;</w:t>
      </w:r>
    </w:p>
    <w:p w:rsidR="00E00F27" w:rsidRDefault="00E00F27"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E00F27" w:rsidRDefault="00E00F27"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Pr>
          <w:rFonts w:ascii="Sylfaen" w:hAnsi="Sylfaen"/>
          <w:sz w:val="22"/>
          <w:szCs w:val="22"/>
          <w:lang w:val="ka-GE"/>
        </w:rPr>
        <w:t>გარდა ამისა, მუნიციპალიტეტების გაზრდილი შემოსავლების ფარგლებში შესაძლებელი იქნება საბავშვო ბაღების თანამშრომელთა ხელფასების 100 ლარიანი ზრდა.</w:t>
      </w:r>
    </w:p>
    <w:p w:rsidR="00E00F27" w:rsidRDefault="00E00F27"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E00F27" w:rsidRPr="007268A4" w:rsidRDefault="00E00F27" w:rsidP="00E00F27">
      <w:pPr>
        <w:pStyle w:val="ListParagraph"/>
        <w:numPr>
          <w:ilvl w:val="0"/>
          <w:numId w:val="21"/>
        </w:numPr>
        <w:tabs>
          <w:tab w:val="left" w:pos="1134"/>
        </w:tabs>
        <w:ind w:left="426"/>
        <w:jc w:val="both"/>
        <w:rPr>
          <w:rFonts w:ascii="Sylfaen" w:hAnsi="Sylfaen"/>
          <w:b/>
          <w:sz w:val="22"/>
          <w:szCs w:val="22"/>
          <w:lang w:val="ka-GE"/>
        </w:rPr>
      </w:pPr>
      <w:r>
        <w:rPr>
          <w:rFonts w:ascii="Sylfaen" w:hAnsi="Sylfaen"/>
          <w:b/>
          <w:sz w:val="22"/>
          <w:szCs w:val="22"/>
          <w:lang w:val="ka-GE"/>
        </w:rPr>
        <w:t>საჯარო სექტორის მდგრადობა</w:t>
      </w:r>
    </w:p>
    <w:p w:rsidR="00E00F27" w:rsidRDefault="00E00F27"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Pr>
          <w:rFonts w:ascii="Sylfaen" w:hAnsi="Sylfaen"/>
          <w:sz w:val="22"/>
          <w:szCs w:val="22"/>
          <w:lang w:val="ka-GE"/>
        </w:rPr>
        <w:t xml:space="preserve">ბოლო 5 წლიან პერიოდში, 2022 წელს პირველად განხორციელდა საჯარო სექტორში ხელფასების მატება, თუმცა აღსანიშნავია, რომ მიმდინარე წელს კერძო სექტორში გაცილებით მეტად გაიზარდა საშუალო ხელფასი, ვიდრე საჯარო სექტორში. შესაბამისად აუცილებელია საკანონმდებლო დონეზე დარეგულირდეს საჯარო სექტორში დასაქმებულთა </w:t>
      </w:r>
      <w:r w:rsidR="00D31BF6">
        <w:rPr>
          <w:rFonts w:ascii="Sylfaen" w:hAnsi="Sylfaen"/>
          <w:sz w:val="22"/>
          <w:szCs w:val="22"/>
          <w:lang w:val="ka-GE"/>
        </w:rPr>
        <w:t>ანაზღაურების საკითხი.</w:t>
      </w:r>
    </w:p>
    <w:p w:rsidR="00D31BF6" w:rsidRDefault="00D31BF6"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Pr>
          <w:rFonts w:ascii="Sylfaen" w:hAnsi="Sylfaen"/>
          <w:sz w:val="22"/>
          <w:szCs w:val="22"/>
          <w:lang w:val="ka-GE"/>
        </w:rPr>
        <w:t>ბიუჯეტის პროექტთან ერთად მომზადებულია თანმდევი კანონპროექტი, რომელშიც ასახულია ის ძირითადი პრინციპები, რომლის მიხედვი</w:t>
      </w:r>
      <w:r w:rsidR="000A1266">
        <w:rPr>
          <w:rFonts w:ascii="Sylfaen" w:hAnsi="Sylfaen"/>
          <w:sz w:val="22"/>
          <w:szCs w:val="22"/>
          <w:lang w:val="ka-GE"/>
        </w:rPr>
        <w:t>თ</w:t>
      </w:r>
      <w:r>
        <w:rPr>
          <w:rFonts w:ascii="Sylfaen" w:hAnsi="Sylfaen"/>
          <w:sz w:val="22"/>
          <w:szCs w:val="22"/>
          <w:lang w:val="ka-GE"/>
        </w:rPr>
        <w:t>აც მომდევნო წლებში განხორციელდება საჯარო სექტორში ხელფასების მატება.</w:t>
      </w:r>
    </w:p>
    <w:p w:rsidR="00D31BF6" w:rsidRDefault="00D31BF6"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Pr>
          <w:rFonts w:ascii="Sylfaen" w:hAnsi="Sylfaen"/>
          <w:sz w:val="22"/>
          <w:szCs w:val="22"/>
          <w:lang w:val="ka-GE"/>
        </w:rPr>
        <w:t>2023 წელს საჯარო სექტორში დასაქმებულთა ხელფასების ზრდა განხორცილდება 10%-ით, გარდა პოლიციელებისა და ჯარისკაცებისა, რომელთა ხელფასები გაიზრდება 20%-ით.</w:t>
      </w:r>
    </w:p>
    <w:p w:rsidR="00D31BF6" w:rsidRDefault="00D31BF6"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BB7F55" w:rsidRDefault="00BB7F55"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BB7F55" w:rsidRDefault="00BB7F55"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BB7F55" w:rsidRDefault="00BB7F55"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D31BF6" w:rsidRPr="007268A4" w:rsidRDefault="00D31BF6" w:rsidP="00D31BF6">
      <w:pPr>
        <w:pStyle w:val="ListParagraph"/>
        <w:numPr>
          <w:ilvl w:val="0"/>
          <w:numId w:val="21"/>
        </w:numPr>
        <w:tabs>
          <w:tab w:val="left" w:pos="1134"/>
        </w:tabs>
        <w:ind w:left="426"/>
        <w:jc w:val="both"/>
        <w:rPr>
          <w:rFonts w:ascii="Sylfaen" w:hAnsi="Sylfaen"/>
          <w:b/>
          <w:sz w:val="22"/>
          <w:szCs w:val="22"/>
          <w:lang w:val="ka-GE"/>
        </w:rPr>
      </w:pPr>
      <w:r>
        <w:rPr>
          <w:rFonts w:ascii="Sylfaen" w:hAnsi="Sylfaen"/>
          <w:b/>
          <w:sz w:val="22"/>
          <w:szCs w:val="22"/>
          <w:lang w:val="ka-GE"/>
        </w:rPr>
        <w:lastRenderedPageBreak/>
        <w:t>ეკონომიკის ზრდის ხელშეწყობა</w:t>
      </w:r>
    </w:p>
    <w:p w:rsidR="00D31BF6" w:rsidRDefault="00D31BF6" w:rsidP="00D31BF6">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Pr>
          <w:rFonts w:ascii="Sylfaen" w:hAnsi="Sylfaen"/>
          <w:sz w:val="22"/>
          <w:szCs w:val="22"/>
          <w:lang w:val="ka-GE"/>
        </w:rPr>
        <w:t>ფისკალური კონსოლიდაციისა და ზემოაღნიშნულ მიმართულებებზე დაფინანსების სოლიდური ზრდის მიუხედავად, 2023 წელს მნიშვნელოვანი თანხებია გათვალისწინებული ქვეყნის ეკონომიკის მდგრადი განვი</w:t>
      </w:r>
      <w:r w:rsidR="00520610">
        <w:rPr>
          <w:rFonts w:ascii="Sylfaen" w:hAnsi="Sylfaen"/>
          <w:sz w:val="22"/>
          <w:szCs w:val="22"/>
          <w:lang w:val="ka-GE"/>
        </w:rPr>
        <w:t>თ</w:t>
      </w:r>
      <w:r>
        <w:rPr>
          <w:rFonts w:ascii="Sylfaen" w:hAnsi="Sylfaen"/>
          <w:sz w:val="22"/>
          <w:szCs w:val="22"/>
          <w:lang w:val="ka-GE"/>
        </w:rPr>
        <w:t>არების ხელშესაწყობად.</w:t>
      </w:r>
    </w:p>
    <w:p w:rsidR="00520610" w:rsidRDefault="00520610" w:rsidP="00D31BF6">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D31BF6" w:rsidRDefault="00D31BF6" w:rsidP="00D31BF6">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Pr>
          <w:rFonts w:ascii="Sylfaen" w:hAnsi="Sylfaen"/>
          <w:sz w:val="22"/>
          <w:szCs w:val="22"/>
          <w:lang w:val="ka-GE"/>
        </w:rPr>
        <w:t xml:space="preserve">ჯამში, ნაერთი ბიუჯეტიდან ინფრასტრუქტურის განვითარებაზე მიიმართება </w:t>
      </w:r>
      <w:r w:rsidR="00520610">
        <w:rPr>
          <w:rFonts w:ascii="Sylfaen" w:hAnsi="Sylfaen"/>
          <w:sz w:val="22"/>
          <w:szCs w:val="22"/>
          <w:lang w:val="ka-GE"/>
        </w:rPr>
        <w:t>6 მილიარდ ლარზე მეტი,  მათ შორის:</w:t>
      </w:r>
    </w:p>
    <w:p w:rsidR="00D31BF6" w:rsidRDefault="00520610"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საგზაო ინფრასტრუქტურის გაუმჯობესებაზე მიიმართება 1,7 მილიარდ ლარზე მეტი, მათ შორის ჩქაროსნული მაგისტრალების მშენებლობას მოხმარდება 1,2 მილიარდ ლარზე მეტი;</w:t>
      </w:r>
    </w:p>
    <w:p w:rsidR="00520610" w:rsidRDefault="00520610"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მუნიციპალური ინფრასტრუქტურის გაუმჯობესებისთვის გათვალისწინებულია 2,1 მილიარდ ლარზე მეტი;</w:t>
      </w:r>
    </w:p>
    <w:p w:rsidR="00520610" w:rsidRDefault="00905869"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წყალმომარაგებისა და წყალარინ</w:t>
      </w:r>
      <w:r w:rsidR="00520610">
        <w:rPr>
          <w:rFonts w:ascii="Sylfaen" w:hAnsi="Sylfaen"/>
          <w:sz w:val="22"/>
          <w:szCs w:val="22"/>
          <w:lang w:val="ka-GE"/>
        </w:rPr>
        <w:t>ების სექტორის გაუმჯობესებაზე მიიმართება 520,0 მლნ ლარამდე;</w:t>
      </w:r>
    </w:p>
    <w:p w:rsidR="00520610" w:rsidRDefault="00520610"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საგანმანათლებლო ინფრასტრუქტურაზე მიიმართება 450,0 მლნ ლარამდე;</w:t>
      </w:r>
    </w:p>
    <w:p w:rsidR="00520610" w:rsidRDefault="00520610"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რეგიონების გაზიფიცირებისთვის გამოყოფილია 80,0 მლნ ლარი;</w:t>
      </w:r>
    </w:p>
    <w:p w:rsidR="00520610" w:rsidRDefault="00520610" w:rsidP="00520610">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p>
    <w:p w:rsidR="00520610" w:rsidRDefault="00520610" w:rsidP="00520610">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Pr>
          <w:rFonts w:ascii="Sylfaen" w:hAnsi="Sylfaen"/>
          <w:sz w:val="22"/>
          <w:szCs w:val="22"/>
          <w:lang w:val="ka-GE"/>
        </w:rPr>
        <w:t>სოფლის მეურნეობის განვითარებისთვის გამოყოფილია 590,0 მლნ ლარზე მეტი;</w:t>
      </w:r>
    </w:p>
    <w:p w:rsidR="00BB7F55" w:rsidRDefault="00BB7F55" w:rsidP="00520610">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BB7F55" w:rsidRDefault="00BB7F55" w:rsidP="00520610">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Pr>
          <w:rFonts w:ascii="Sylfaen" w:hAnsi="Sylfaen"/>
          <w:sz w:val="22"/>
          <w:szCs w:val="22"/>
          <w:lang w:val="ka-GE"/>
        </w:rPr>
        <w:t>მცირე და საშუალო ბიზნესის ხელ</w:t>
      </w:r>
      <w:r w:rsidR="00780E0A">
        <w:rPr>
          <w:rFonts w:ascii="Sylfaen" w:hAnsi="Sylfaen"/>
          <w:sz w:val="22"/>
          <w:szCs w:val="22"/>
          <w:lang w:val="ka-GE"/>
        </w:rPr>
        <w:t>შ</w:t>
      </w:r>
      <w:r>
        <w:rPr>
          <w:rFonts w:ascii="Sylfaen" w:hAnsi="Sylfaen"/>
          <w:sz w:val="22"/>
          <w:szCs w:val="22"/>
          <w:lang w:val="ka-GE"/>
        </w:rPr>
        <w:t>ეწყობის მიზნით 2023 წელს გათვალისწინებულია 260,0 მლნ ლარზე მეტი</w:t>
      </w:r>
      <w:r w:rsidR="00A65FBB">
        <w:rPr>
          <w:rFonts w:ascii="Sylfaen" w:hAnsi="Sylfaen"/>
          <w:sz w:val="22"/>
          <w:szCs w:val="22"/>
          <w:lang w:val="ka-GE"/>
        </w:rPr>
        <w:t>.</w:t>
      </w:r>
    </w:p>
    <w:p w:rsidR="00E00F27" w:rsidRDefault="00E00F27"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56628D" w:rsidRPr="00F94F85"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ნაერთი ბიუჯეტის</w:t>
      </w:r>
      <w:r w:rsidR="0056628D" w:rsidRPr="00F94F85">
        <w:rPr>
          <w:rFonts w:ascii="Sylfaen" w:hAnsi="Sylfaen" w:cs="Sylfaen"/>
          <w:b/>
          <w:bCs/>
          <w:noProof/>
          <w:sz w:val="22"/>
          <w:szCs w:val="22"/>
          <w:lang w:val="ka-GE"/>
        </w:rPr>
        <w:t xml:space="preserve"> პარამეტრები</w:t>
      </w:r>
    </w:p>
    <w:p w:rsidR="00BF272A" w:rsidRPr="00F94F85"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საგადასახადო შემოსავლები</w:t>
      </w:r>
    </w:p>
    <w:p w:rsidR="00146838" w:rsidRPr="00F94F85"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r>
      <w:r w:rsidR="0093095A" w:rsidRPr="00F94F85">
        <w:rPr>
          <w:rFonts w:ascii="Sylfaen" w:hAnsi="Sylfaen" w:cs="Sylfaen"/>
          <w:bCs/>
          <w:noProof/>
          <w:sz w:val="22"/>
          <w:szCs w:val="22"/>
          <w:lang w:val="ka-GE"/>
        </w:rPr>
        <w:t>202</w:t>
      </w:r>
      <w:r w:rsidR="0011464C" w:rsidRPr="00F94F85">
        <w:rPr>
          <w:rFonts w:ascii="Sylfaen" w:hAnsi="Sylfaen" w:cs="Sylfaen"/>
          <w:bCs/>
          <w:noProof/>
          <w:sz w:val="22"/>
          <w:szCs w:val="22"/>
          <w:lang w:val="ka-GE"/>
        </w:rPr>
        <w:t>3</w:t>
      </w:r>
      <w:r w:rsidR="0093095A" w:rsidRPr="00F94F85">
        <w:rPr>
          <w:rFonts w:ascii="Sylfaen" w:hAnsi="Sylfaen" w:cs="Sylfaen"/>
          <w:bCs/>
          <w:noProof/>
          <w:sz w:val="22"/>
          <w:szCs w:val="22"/>
          <w:lang w:val="ka-GE"/>
        </w:rPr>
        <w:t xml:space="preserve"> წლის განახლებული პროგნოზი</w:t>
      </w:r>
      <w:r w:rsidR="00146838" w:rsidRPr="00F94F85">
        <w:rPr>
          <w:rFonts w:ascii="Sylfaen" w:hAnsi="Sylfaen" w:cs="Sylfaen"/>
          <w:bCs/>
          <w:noProof/>
          <w:sz w:val="22"/>
          <w:szCs w:val="22"/>
          <w:lang w:val="ka-GE"/>
        </w:rPr>
        <w:t>თ ნაერთი ბიუჯეტის საგადასახადო შემოსავლები</w:t>
      </w:r>
      <w:r w:rsidR="0093095A" w:rsidRPr="00F94F85">
        <w:rPr>
          <w:rFonts w:ascii="Sylfaen" w:hAnsi="Sylfaen" w:cs="Sylfaen"/>
          <w:bCs/>
          <w:noProof/>
          <w:sz w:val="22"/>
          <w:szCs w:val="22"/>
          <w:lang w:val="ka-GE"/>
        </w:rPr>
        <w:t xml:space="preserve"> </w:t>
      </w:r>
      <w:r w:rsidR="00BF272A" w:rsidRPr="00F94F85">
        <w:rPr>
          <w:rFonts w:ascii="Sylfaen" w:hAnsi="Sylfaen" w:cs="Sylfaen"/>
          <w:bCs/>
          <w:noProof/>
          <w:sz w:val="22"/>
          <w:szCs w:val="22"/>
          <w:lang w:val="ka-GE"/>
        </w:rPr>
        <w:t xml:space="preserve">ნომინალურ გამოხატულებაში </w:t>
      </w:r>
      <w:r w:rsidR="004F73C4" w:rsidRPr="00F94F85">
        <w:rPr>
          <w:rFonts w:ascii="Sylfaen" w:hAnsi="Sylfaen" w:cs="Sylfaen"/>
          <w:bCs/>
          <w:noProof/>
          <w:sz w:val="22"/>
          <w:szCs w:val="22"/>
          <w:lang w:val="ka-GE"/>
        </w:rPr>
        <w:t xml:space="preserve">18 </w:t>
      </w:r>
      <w:r w:rsidR="000A1266">
        <w:rPr>
          <w:rFonts w:ascii="Sylfaen" w:hAnsi="Sylfaen" w:cs="Sylfaen"/>
          <w:bCs/>
          <w:noProof/>
          <w:sz w:val="22"/>
          <w:szCs w:val="22"/>
          <w:lang w:val="ka-GE"/>
        </w:rPr>
        <w:t>497</w:t>
      </w:r>
      <w:r w:rsidR="009A7619" w:rsidRPr="00F94F85">
        <w:rPr>
          <w:rFonts w:ascii="Sylfaen" w:hAnsi="Sylfaen" w:cs="Sylfaen"/>
          <w:bCs/>
          <w:noProof/>
          <w:sz w:val="22"/>
          <w:szCs w:val="22"/>
          <w:lang w:val="en-US"/>
        </w:rPr>
        <w:t>,0</w:t>
      </w:r>
      <w:r w:rsidR="00BF272A" w:rsidRPr="00F94F85">
        <w:rPr>
          <w:rFonts w:ascii="Sylfaen" w:hAnsi="Sylfaen" w:cs="Sylfaen"/>
          <w:bCs/>
          <w:noProof/>
          <w:sz w:val="22"/>
          <w:szCs w:val="22"/>
          <w:lang w:val="ka-GE"/>
        </w:rPr>
        <w:t xml:space="preserve"> მლნ ლარს</w:t>
      </w:r>
      <w:r w:rsidR="000A1266">
        <w:rPr>
          <w:rFonts w:ascii="Sylfaen" w:hAnsi="Sylfaen" w:cs="Sylfaen"/>
          <w:bCs/>
          <w:noProof/>
          <w:sz w:val="22"/>
          <w:szCs w:val="22"/>
          <w:lang w:val="ka-GE"/>
        </w:rPr>
        <w:t xml:space="preserve"> </w:t>
      </w:r>
      <w:r w:rsidR="0056628D" w:rsidRPr="00F94F85">
        <w:rPr>
          <w:rFonts w:ascii="Sylfaen" w:hAnsi="Sylfaen" w:cs="Sylfaen"/>
          <w:bCs/>
          <w:noProof/>
          <w:sz w:val="22"/>
          <w:szCs w:val="22"/>
          <w:lang w:val="ka-GE"/>
        </w:rPr>
        <w:t>შეადგენს.</w:t>
      </w:r>
      <w:r w:rsidR="00AF0509" w:rsidRPr="00F94F85">
        <w:rPr>
          <w:rFonts w:ascii="Sylfaen" w:hAnsi="Sylfaen" w:cs="Sylfaen"/>
          <w:bCs/>
          <w:noProof/>
          <w:sz w:val="22"/>
          <w:szCs w:val="22"/>
          <w:lang w:val="ka-GE"/>
        </w:rPr>
        <w:t xml:space="preserve"> </w:t>
      </w:r>
      <w:r w:rsidR="00CE4191" w:rsidRPr="00F94F85">
        <w:rPr>
          <w:rFonts w:ascii="Sylfaen" w:hAnsi="Sylfaen" w:cs="Sylfaen"/>
          <w:bCs/>
          <w:noProof/>
          <w:sz w:val="22"/>
          <w:szCs w:val="22"/>
          <w:lang w:val="ka-GE"/>
        </w:rPr>
        <w:t>2</w:t>
      </w:r>
      <w:r w:rsidR="004F73C4" w:rsidRPr="00F94F85">
        <w:rPr>
          <w:rFonts w:ascii="Sylfaen" w:hAnsi="Sylfaen" w:cs="Sylfaen"/>
          <w:bCs/>
          <w:noProof/>
          <w:sz w:val="22"/>
          <w:szCs w:val="22"/>
          <w:lang w:val="ka-GE"/>
        </w:rPr>
        <w:t>022</w:t>
      </w:r>
      <w:r w:rsidR="00CE4191" w:rsidRPr="00F94F85">
        <w:rPr>
          <w:rFonts w:ascii="Sylfaen" w:hAnsi="Sylfaen" w:cs="Sylfaen"/>
          <w:bCs/>
          <w:noProof/>
          <w:sz w:val="22"/>
          <w:szCs w:val="22"/>
          <w:lang w:val="ka-GE"/>
        </w:rPr>
        <w:t xml:space="preserve"> წლის </w:t>
      </w:r>
      <w:r w:rsidR="000A1266">
        <w:rPr>
          <w:rFonts w:ascii="Sylfaen" w:hAnsi="Sylfaen" w:cs="Sylfaen"/>
          <w:bCs/>
          <w:noProof/>
          <w:sz w:val="22"/>
          <w:szCs w:val="22"/>
          <w:lang w:val="ka-GE"/>
        </w:rPr>
        <w:t>განახლებულ</w:t>
      </w:r>
      <w:r w:rsidR="00CE4191" w:rsidRPr="00F94F85">
        <w:rPr>
          <w:rFonts w:ascii="Sylfaen" w:hAnsi="Sylfaen" w:cs="Sylfaen"/>
          <w:bCs/>
          <w:noProof/>
          <w:sz w:val="22"/>
          <w:szCs w:val="22"/>
          <w:lang w:val="ka-GE"/>
        </w:rPr>
        <w:t xml:space="preserve"> მაჩვენებელთან შედარებით 202</w:t>
      </w:r>
      <w:r w:rsidR="004F73C4" w:rsidRPr="00F94F85">
        <w:rPr>
          <w:rFonts w:ascii="Sylfaen" w:hAnsi="Sylfaen" w:cs="Sylfaen"/>
          <w:bCs/>
          <w:noProof/>
          <w:sz w:val="22"/>
          <w:szCs w:val="22"/>
          <w:lang w:val="ka-GE"/>
        </w:rPr>
        <w:t>3</w:t>
      </w:r>
      <w:r w:rsidR="00CE4191" w:rsidRPr="00F94F85">
        <w:rPr>
          <w:rFonts w:ascii="Sylfaen" w:hAnsi="Sylfaen" w:cs="Sylfaen"/>
          <w:bCs/>
          <w:noProof/>
          <w:sz w:val="22"/>
          <w:szCs w:val="22"/>
          <w:lang w:val="ka-GE"/>
        </w:rPr>
        <w:t xml:space="preserve"> წლის საგადასახადო შემოსავლების პროგნოზი იზრდება </w:t>
      </w:r>
      <w:r w:rsidR="004F73C4" w:rsidRPr="00F94F85">
        <w:rPr>
          <w:rFonts w:ascii="Sylfaen" w:hAnsi="Sylfaen" w:cs="Sylfaen"/>
          <w:bCs/>
          <w:noProof/>
          <w:sz w:val="22"/>
          <w:szCs w:val="22"/>
          <w:lang w:val="ka-GE"/>
        </w:rPr>
        <w:t xml:space="preserve">1 </w:t>
      </w:r>
      <w:r w:rsidR="000A1266">
        <w:rPr>
          <w:rFonts w:ascii="Sylfaen" w:hAnsi="Sylfaen" w:cs="Sylfaen"/>
          <w:bCs/>
          <w:noProof/>
          <w:sz w:val="22"/>
          <w:szCs w:val="22"/>
          <w:lang w:val="ka-GE"/>
        </w:rPr>
        <w:t>673</w:t>
      </w:r>
      <w:r w:rsidR="009A7619" w:rsidRPr="00F94F85">
        <w:rPr>
          <w:rFonts w:ascii="Sylfaen" w:hAnsi="Sylfaen" w:cs="Sylfaen"/>
          <w:bCs/>
          <w:noProof/>
          <w:sz w:val="22"/>
          <w:szCs w:val="22"/>
          <w:lang w:val="en-US"/>
        </w:rPr>
        <w:t>,0</w:t>
      </w:r>
      <w:r w:rsidR="004F73C4" w:rsidRPr="00F94F85">
        <w:rPr>
          <w:rFonts w:ascii="Sylfaen" w:hAnsi="Sylfaen" w:cs="Sylfaen"/>
          <w:bCs/>
          <w:noProof/>
          <w:sz w:val="22"/>
          <w:szCs w:val="22"/>
          <w:lang w:val="ka-GE"/>
        </w:rPr>
        <w:t xml:space="preserve"> მლნ ლარით.</w:t>
      </w:r>
    </w:p>
    <w:p w:rsidR="0056628D" w:rsidRPr="00F94F85" w:rsidRDefault="004F73C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t>მშპ-სთან მიმართებაში 2023</w:t>
      </w:r>
      <w:r w:rsidR="0056628D" w:rsidRPr="00F94F85">
        <w:rPr>
          <w:rFonts w:ascii="Sylfaen" w:hAnsi="Sylfaen" w:cs="Sylfaen"/>
          <w:bCs/>
          <w:noProof/>
          <w:sz w:val="22"/>
          <w:szCs w:val="22"/>
          <w:lang w:val="ka-GE"/>
        </w:rPr>
        <w:t xml:space="preserve"> წელს საგადასახადო შემოსავლები 23</w:t>
      </w:r>
      <w:r w:rsidR="007B7AF1">
        <w:rPr>
          <w:rFonts w:ascii="Sylfaen" w:hAnsi="Sylfaen" w:cs="Sylfaen"/>
          <w:bCs/>
          <w:noProof/>
          <w:sz w:val="22"/>
          <w:szCs w:val="22"/>
          <w:lang w:val="ka-GE"/>
        </w:rPr>
        <w:t>,2</w:t>
      </w:r>
      <w:r w:rsidR="0056628D" w:rsidRPr="00F94F85">
        <w:rPr>
          <w:rFonts w:ascii="Sylfaen" w:hAnsi="Sylfaen" w:cs="Sylfaen"/>
          <w:bCs/>
          <w:noProof/>
          <w:sz w:val="22"/>
          <w:szCs w:val="22"/>
          <w:lang w:val="ka-GE"/>
        </w:rPr>
        <w:t xml:space="preserve">%-ს შეადგენს და </w:t>
      </w:r>
      <w:r w:rsidRPr="00F94F85">
        <w:rPr>
          <w:rFonts w:ascii="Sylfaen" w:hAnsi="Sylfaen" w:cs="Sylfaen"/>
          <w:bCs/>
          <w:noProof/>
          <w:sz w:val="22"/>
          <w:szCs w:val="22"/>
          <w:lang w:val="ka-GE"/>
        </w:rPr>
        <w:t>საშუალოვადიან პერიოდში განისაზღვრება 23,4%-ის ფარგლებში</w:t>
      </w:r>
      <w:r w:rsidR="0056628D" w:rsidRPr="00F94F85">
        <w:rPr>
          <w:rFonts w:ascii="Sylfaen" w:hAnsi="Sylfaen" w:cs="Sylfaen"/>
          <w:bCs/>
          <w:noProof/>
          <w:sz w:val="22"/>
          <w:szCs w:val="22"/>
          <w:lang w:val="ka-GE"/>
        </w:rPr>
        <w:t>.</w:t>
      </w:r>
    </w:p>
    <w:p w:rsidR="00BF272A" w:rsidRPr="00F94F85" w:rsidRDefault="0056628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202</w:t>
      </w:r>
      <w:r w:rsidR="004F73C4" w:rsidRPr="00F94F85">
        <w:rPr>
          <w:rFonts w:ascii="Sylfaen" w:hAnsi="Sylfaen" w:cs="Sylfaen"/>
          <w:b/>
          <w:bCs/>
          <w:noProof/>
          <w:sz w:val="22"/>
          <w:szCs w:val="22"/>
          <w:lang w:val="ka-GE"/>
        </w:rPr>
        <w:t>3</w:t>
      </w:r>
      <w:r w:rsidRPr="00F94F85">
        <w:rPr>
          <w:rFonts w:ascii="Sylfaen" w:hAnsi="Sylfaen" w:cs="Sylfaen"/>
          <w:b/>
          <w:bCs/>
          <w:noProof/>
          <w:sz w:val="22"/>
          <w:szCs w:val="22"/>
          <w:lang w:val="ka-GE"/>
        </w:rPr>
        <w:t xml:space="preserve"> წელს </w:t>
      </w:r>
      <w:r w:rsidR="000B7DB5" w:rsidRPr="00F94F85">
        <w:rPr>
          <w:rFonts w:ascii="Sylfaen" w:hAnsi="Sylfaen" w:cs="Sylfaen"/>
          <w:b/>
          <w:bCs/>
          <w:noProof/>
          <w:sz w:val="22"/>
          <w:szCs w:val="22"/>
          <w:lang w:val="ka-GE"/>
        </w:rPr>
        <w:t>საგადასახადო შემოსავლების პროგნოზი გადასახადების სახეების მიხედვით შემდეგია</w:t>
      </w:r>
      <w:r w:rsidR="00BF272A" w:rsidRPr="00F94F85">
        <w:rPr>
          <w:rFonts w:ascii="Sylfaen" w:hAnsi="Sylfaen" w:cs="Sylfaen"/>
          <w:b/>
          <w:bCs/>
          <w:noProof/>
          <w:sz w:val="22"/>
          <w:szCs w:val="22"/>
          <w:lang w:val="ka-GE"/>
        </w:rPr>
        <w:t>:</w:t>
      </w:r>
    </w:p>
    <w:p w:rsidR="00BF272A" w:rsidRPr="00F94F85"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94F85">
        <w:rPr>
          <w:rFonts w:ascii="Sylfaen" w:hAnsi="Sylfaen" w:cs="Sylfaen"/>
          <w:bCs/>
          <w:noProof/>
          <w:sz w:val="22"/>
          <w:szCs w:val="22"/>
          <w:lang w:val="ka-GE"/>
        </w:rPr>
        <w:t>საშემოსავლო გადასახადის საპროგ</w:t>
      </w:r>
      <w:r w:rsidR="0093095A" w:rsidRPr="00F94F85">
        <w:rPr>
          <w:rFonts w:ascii="Sylfaen" w:hAnsi="Sylfaen" w:cs="Sylfaen"/>
          <w:bCs/>
          <w:noProof/>
          <w:sz w:val="22"/>
          <w:szCs w:val="22"/>
          <w:lang w:val="ka-GE"/>
        </w:rPr>
        <w:t xml:space="preserve">ნოზო მაჩვენებელი განისაზღვრა </w:t>
      </w:r>
      <w:r w:rsidR="004F73C4" w:rsidRPr="00F94F85">
        <w:rPr>
          <w:rFonts w:ascii="Sylfaen" w:hAnsi="Sylfaen" w:cs="Sylfaen"/>
          <w:bCs/>
          <w:noProof/>
          <w:sz w:val="22"/>
          <w:szCs w:val="22"/>
          <w:lang w:val="ka-GE"/>
        </w:rPr>
        <w:t>5</w:t>
      </w:r>
      <w:r w:rsidR="007B7AF1">
        <w:rPr>
          <w:rFonts w:ascii="Sylfaen" w:hAnsi="Sylfaen" w:cs="Sylfaen"/>
          <w:bCs/>
          <w:noProof/>
          <w:sz w:val="22"/>
          <w:szCs w:val="22"/>
          <w:lang w:val="ka-GE"/>
        </w:rPr>
        <w:t xml:space="preserve"> 542,8 </w:t>
      </w:r>
      <w:r w:rsidRPr="00F94F85">
        <w:rPr>
          <w:rFonts w:ascii="Sylfaen" w:hAnsi="Sylfaen" w:cs="Sylfaen"/>
          <w:bCs/>
          <w:noProof/>
          <w:sz w:val="22"/>
          <w:szCs w:val="22"/>
          <w:lang w:val="ka-GE"/>
        </w:rPr>
        <w:t>მლნ ლარით, მათ შორის სახელ</w:t>
      </w:r>
      <w:r w:rsidR="0093095A" w:rsidRPr="00F94F85">
        <w:rPr>
          <w:rFonts w:ascii="Sylfaen" w:hAnsi="Sylfaen" w:cs="Sylfaen"/>
          <w:bCs/>
          <w:noProof/>
          <w:sz w:val="22"/>
          <w:szCs w:val="22"/>
          <w:lang w:val="ka-GE"/>
        </w:rPr>
        <w:t xml:space="preserve">მწიფო ბიუჯეტის წილი შეადგენს </w:t>
      </w:r>
      <w:r w:rsidR="004F73C4" w:rsidRPr="00F94F85">
        <w:rPr>
          <w:rFonts w:ascii="Sylfaen" w:hAnsi="Sylfaen" w:cs="Sylfaen"/>
          <w:bCs/>
          <w:noProof/>
          <w:sz w:val="22"/>
          <w:szCs w:val="22"/>
          <w:lang w:val="ka-GE"/>
        </w:rPr>
        <w:t>5</w:t>
      </w:r>
      <w:r w:rsidR="007B7AF1">
        <w:rPr>
          <w:rFonts w:ascii="Sylfaen" w:hAnsi="Sylfaen" w:cs="Sylfaen"/>
          <w:bCs/>
          <w:noProof/>
          <w:sz w:val="22"/>
          <w:szCs w:val="22"/>
          <w:lang w:val="ka-GE"/>
        </w:rPr>
        <w:t> 106,8</w:t>
      </w:r>
      <w:r w:rsidRPr="00F94F85">
        <w:rPr>
          <w:rFonts w:ascii="Sylfaen" w:hAnsi="Sylfaen" w:cs="Sylfaen"/>
          <w:bCs/>
          <w:noProof/>
          <w:sz w:val="22"/>
          <w:szCs w:val="22"/>
          <w:lang w:val="ka-GE"/>
        </w:rPr>
        <w:t xml:space="preserve"> მლნ ლარს, ხოლო ავტონომიური რესპუბლიკების </w:t>
      </w:r>
      <w:r w:rsidR="00146838" w:rsidRPr="00F94F85">
        <w:rPr>
          <w:rFonts w:ascii="Sylfaen" w:hAnsi="Sylfaen" w:cs="Sylfaen"/>
          <w:bCs/>
          <w:noProof/>
          <w:sz w:val="22"/>
          <w:szCs w:val="22"/>
          <w:lang w:val="ka-GE"/>
        </w:rPr>
        <w:t xml:space="preserve">წილი </w:t>
      </w:r>
      <w:r w:rsidR="007B7AF1">
        <w:rPr>
          <w:rFonts w:ascii="Sylfaen" w:hAnsi="Sylfaen" w:cs="Sylfaen"/>
          <w:bCs/>
          <w:noProof/>
          <w:sz w:val="22"/>
          <w:szCs w:val="22"/>
          <w:lang w:val="ka-GE"/>
        </w:rPr>
        <w:t>436,0</w:t>
      </w:r>
      <w:r w:rsidRPr="00F94F85">
        <w:rPr>
          <w:rFonts w:ascii="Sylfaen" w:hAnsi="Sylfaen" w:cs="Sylfaen"/>
          <w:bCs/>
          <w:noProof/>
          <w:sz w:val="22"/>
          <w:szCs w:val="22"/>
          <w:lang w:val="ka-GE"/>
        </w:rPr>
        <w:t xml:space="preserve"> მლნ ლარს;</w:t>
      </w:r>
    </w:p>
    <w:p w:rsidR="00BF272A" w:rsidRPr="00F94F85"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94F85">
        <w:rPr>
          <w:rFonts w:ascii="Sylfaen" w:hAnsi="Sylfaen" w:cs="Sylfaen"/>
          <w:bCs/>
          <w:noProof/>
          <w:sz w:val="22"/>
          <w:szCs w:val="22"/>
          <w:lang w:val="ka-GE"/>
        </w:rPr>
        <w:t>მოგების გადასახადის საპრო</w:t>
      </w:r>
      <w:r w:rsidR="0093095A" w:rsidRPr="00F94F85">
        <w:rPr>
          <w:rFonts w:ascii="Sylfaen" w:hAnsi="Sylfaen" w:cs="Sylfaen"/>
          <w:bCs/>
          <w:noProof/>
          <w:sz w:val="22"/>
          <w:szCs w:val="22"/>
          <w:lang w:val="ka-GE"/>
        </w:rPr>
        <w:t xml:space="preserve">გნოზო მაჩვენებელი განისაზღვრა </w:t>
      </w:r>
      <w:r w:rsidR="004F73C4" w:rsidRPr="00F94F85">
        <w:rPr>
          <w:rFonts w:ascii="Sylfaen" w:hAnsi="Sylfaen" w:cs="Sylfaen"/>
          <w:bCs/>
          <w:noProof/>
          <w:sz w:val="22"/>
          <w:szCs w:val="22"/>
          <w:lang w:val="ka-GE"/>
        </w:rPr>
        <w:t>1</w:t>
      </w:r>
      <w:r w:rsidR="007B7AF1">
        <w:rPr>
          <w:rFonts w:ascii="Sylfaen" w:hAnsi="Sylfaen" w:cs="Sylfaen"/>
          <w:bCs/>
          <w:noProof/>
          <w:sz w:val="22"/>
          <w:szCs w:val="22"/>
          <w:lang w:val="ka-GE"/>
        </w:rPr>
        <w:t> 945,0</w:t>
      </w:r>
      <w:r w:rsidRPr="00F94F85">
        <w:rPr>
          <w:rFonts w:ascii="Sylfaen" w:hAnsi="Sylfaen" w:cs="Sylfaen"/>
          <w:bCs/>
          <w:noProof/>
          <w:sz w:val="22"/>
          <w:szCs w:val="22"/>
          <w:lang w:val="ka-GE"/>
        </w:rPr>
        <w:t xml:space="preserve"> მლნ ლარით;</w:t>
      </w:r>
    </w:p>
    <w:p w:rsidR="00BF272A" w:rsidRPr="00F94F85" w:rsidRDefault="00504EEF"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94F85">
        <w:rPr>
          <w:rFonts w:ascii="Sylfaen" w:hAnsi="Sylfaen" w:cs="Sylfaen"/>
          <w:bCs/>
          <w:noProof/>
          <w:sz w:val="22"/>
          <w:szCs w:val="22"/>
          <w:lang w:val="ka-GE"/>
        </w:rPr>
        <w:t>დ</w:t>
      </w:r>
      <w:r w:rsidR="00BF272A" w:rsidRPr="00F94F85">
        <w:rPr>
          <w:rFonts w:ascii="Sylfaen" w:hAnsi="Sylfaen" w:cs="Sylfaen"/>
          <w:bCs/>
          <w:noProof/>
          <w:sz w:val="22"/>
          <w:szCs w:val="22"/>
          <w:lang w:val="ka-GE"/>
        </w:rPr>
        <w:t xml:space="preserve">ამატებული ღირებულების გადასახადის საპროგნოზო მაჩვენებელი განისაზღვრა </w:t>
      </w:r>
      <w:r w:rsidR="004F73C4" w:rsidRPr="00F94F85">
        <w:rPr>
          <w:rFonts w:ascii="Sylfaen" w:hAnsi="Sylfaen" w:cs="Sylfaen"/>
          <w:bCs/>
          <w:noProof/>
          <w:sz w:val="22"/>
          <w:szCs w:val="22"/>
          <w:lang w:val="ka-GE"/>
        </w:rPr>
        <w:t>7</w:t>
      </w:r>
      <w:r w:rsidR="007B7AF1">
        <w:rPr>
          <w:rFonts w:ascii="Sylfaen" w:hAnsi="Sylfaen" w:cs="Sylfaen"/>
          <w:bCs/>
          <w:noProof/>
          <w:sz w:val="22"/>
          <w:szCs w:val="22"/>
          <w:lang w:val="ka-GE"/>
        </w:rPr>
        <w:t> 934,2</w:t>
      </w:r>
      <w:r w:rsidR="00BF272A" w:rsidRPr="00F94F85">
        <w:rPr>
          <w:rFonts w:ascii="Sylfaen" w:hAnsi="Sylfaen" w:cs="Sylfaen"/>
          <w:bCs/>
          <w:noProof/>
          <w:sz w:val="22"/>
          <w:szCs w:val="22"/>
          <w:lang w:val="ka-GE"/>
        </w:rPr>
        <w:t xml:space="preserve"> მლნ ლარით, მათ შორის სახელმწიფო ბიუჯეტის წილი შეადგენს </w:t>
      </w:r>
      <w:r w:rsidR="007B7AF1">
        <w:rPr>
          <w:rFonts w:ascii="Sylfaen" w:hAnsi="Sylfaen" w:cs="Sylfaen"/>
          <w:bCs/>
          <w:noProof/>
          <w:sz w:val="22"/>
          <w:szCs w:val="22"/>
          <w:lang w:val="ka-GE"/>
        </w:rPr>
        <w:t>6 426,7</w:t>
      </w:r>
      <w:r w:rsidR="00BF272A" w:rsidRPr="00F94F85">
        <w:rPr>
          <w:rFonts w:ascii="Sylfaen" w:hAnsi="Sylfaen" w:cs="Sylfaen"/>
          <w:bCs/>
          <w:noProof/>
          <w:sz w:val="22"/>
          <w:szCs w:val="22"/>
          <w:lang w:val="ka-GE"/>
        </w:rPr>
        <w:t xml:space="preserve"> მლნ ლარს,</w:t>
      </w:r>
      <w:r w:rsidR="005C79B5" w:rsidRPr="00F94F85">
        <w:rPr>
          <w:rFonts w:ascii="Sylfaen" w:hAnsi="Sylfaen" w:cs="Sylfaen"/>
          <w:bCs/>
          <w:noProof/>
          <w:sz w:val="22"/>
          <w:szCs w:val="22"/>
          <w:lang w:val="ka-GE"/>
        </w:rPr>
        <w:t xml:space="preserve"> ხოლო მუნი</w:t>
      </w:r>
      <w:r w:rsidR="00146838" w:rsidRPr="00F94F85">
        <w:rPr>
          <w:rFonts w:ascii="Sylfaen" w:hAnsi="Sylfaen" w:cs="Sylfaen"/>
          <w:bCs/>
          <w:noProof/>
          <w:sz w:val="22"/>
          <w:szCs w:val="22"/>
          <w:lang w:val="ka-GE"/>
        </w:rPr>
        <w:t>ციპალიტეტების წილი</w:t>
      </w:r>
      <w:r w:rsidR="009A7619" w:rsidRPr="00F94F85">
        <w:rPr>
          <w:rFonts w:ascii="Sylfaen" w:hAnsi="Sylfaen" w:cs="Sylfaen"/>
          <w:bCs/>
          <w:noProof/>
          <w:sz w:val="22"/>
          <w:szCs w:val="22"/>
          <w:lang w:val="ka-GE"/>
        </w:rPr>
        <w:t xml:space="preserve"> -</w:t>
      </w:r>
      <w:r w:rsidR="00146838" w:rsidRPr="00F94F85">
        <w:rPr>
          <w:rFonts w:ascii="Sylfaen" w:hAnsi="Sylfaen" w:cs="Sylfaen"/>
          <w:bCs/>
          <w:noProof/>
          <w:sz w:val="22"/>
          <w:szCs w:val="22"/>
          <w:lang w:val="ka-GE"/>
        </w:rPr>
        <w:t xml:space="preserve"> 1</w:t>
      </w:r>
      <w:r w:rsidR="007B7AF1">
        <w:rPr>
          <w:rFonts w:ascii="Sylfaen" w:hAnsi="Sylfaen" w:cs="Sylfaen"/>
          <w:bCs/>
          <w:noProof/>
          <w:sz w:val="22"/>
          <w:szCs w:val="22"/>
          <w:lang w:val="ka-GE"/>
        </w:rPr>
        <w:t> 507,5</w:t>
      </w:r>
      <w:r w:rsidR="004F73C4" w:rsidRPr="00F94F85">
        <w:rPr>
          <w:rFonts w:ascii="Sylfaen" w:hAnsi="Sylfaen" w:cs="Sylfaen"/>
          <w:bCs/>
          <w:noProof/>
          <w:sz w:val="22"/>
          <w:szCs w:val="22"/>
          <w:lang w:val="ka-GE"/>
        </w:rPr>
        <w:t xml:space="preserve"> მლნ ლარს;</w:t>
      </w:r>
    </w:p>
    <w:p w:rsidR="004F73C4" w:rsidRPr="00F94F85"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94F85">
        <w:rPr>
          <w:rFonts w:ascii="Sylfaen" w:hAnsi="Sylfaen" w:cs="Sylfaen"/>
          <w:bCs/>
          <w:noProof/>
          <w:sz w:val="22"/>
          <w:szCs w:val="22"/>
          <w:lang w:val="ka-GE"/>
        </w:rPr>
        <w:t>აქციზის საპროგ</w:t>
      </w:r>
      <w:r w:rsidR="005C79B5" w:rsidRPr="00F94F85">
        <w:rPr>
          <w:rFonts w:ascii="Sylfaen" w:hAnsi="Sylfaen" w:cs="Sylfaen"/>
          <w:bCs/>
          <w:noProof/>
          <w:sz w:val="22"/>
          <w:szCs w:val="22"/>
          <w:lang w:val="ka-GE"/>
        </w:rPr>
        <w:t xml:space="preserve">ნოზო მაჩვენებელი განისაზღვრა </w:t>
      </w:r>
      <w:r w:rsidR="007B7AF1">
        <w:rPr>
          <w:rFonts w:ascii="Sylfaen" w:hAnsi="Sylfaen" w:cs="Sylfaen"/>
          <w:bCs/>
          <w:noProof/>
          <w:sz w:val="22"/>
          <w:szCs w:val="22"/>
          <w:lang w:val="ka-GE"/>
        </w:rPr>
        <w:t>2 10</w:t>
      </w:r>
      <w:r w:rsidR="004F73C4" w:rsidRPr="00F94F85">
        <w:rPr>
          <w:rFonts w:ascii="Sylfaen" w:hAnsi="Sylfaen" w:cs="Sylfaen"/>
          <w:bCs/>
          <w:noProof/>
          <w:sz w:val="22"/>
          <w:szCs w:val="22"/>
          <w:lang w:val="ka-GE"/>
        </w:rPr>
        <w:t>0,0 მლნ ლარის ოდენობით;</w:t>
      </w:r>
    </w:p>
    <w:p w:rsidR="00BF272A" w:rsidRPr="00F94F85"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94F85">
        <w:rPr>
          <w:rFonts w:ascii="Sylfaen" w:hAnsi="Sylfaen" w:cs="Sylfaen"/>
          <w:bCs/>
          <w:noProof/>
          <w:sz w:val="22"/>
          <w:szCs w:val="22"/>
          <w:lang w:val="ka-GE"/>
        </w:rPr>
        <w:t xml:space="preserve">იმპორტის  გადასახადის  საპროგნოზო მაჩვენებელი განისაზღვრა </w:t>
      </w:r>
      <w:r w:rsidR="007B7AF1">
        <w:rPr>
          <w:rFonts w:ascii="Sylfaen" w:hAnsi="Sylfaen" w:cs="Sylfaen"/>
          <w:bCs/>
          <w:noProof/>
          <w:sz w:val="22"/>
          <w:szCs w:val="22"/>
          <w:lang w:val="ka-GE"/>
        </w:rPr>
        <w:t>125,0</w:t>
      </w:r>
      <w:r w:rsidRPr="00F94F85">
        <w:rPr>
          <w:rFonts w:ascii="Sylfaen" w:hAnsi="Sylfaen" w:cs="Sylfaen"/>
          <w:bCs/>
          <w:noProof/>
          <w:sz w:val="22"/>
          <w:szCs w:val="22"/>
          <w:lang w:val="ka-GE"/>
        </w:rPr>
        <w:t xml:space="preserve"> მლნ ლარით</w:t>
      </w:r>
      <w:r w:rsidR="00523E79" w:rsidRPr="00F94F85">
        <w:rPr>
          <w:rFonts w:ascii="Sylfaen" w:hAnsi="Sylfaen" w:cs="Sylfaen"/>
          <w:bCs/>
          <w:noProof/>
          <w:sz w:val="22"/>
          <w:szCs w:val="22"/>
          <w:lang w:val="ka-GE"/>
        </w:rPr>
        <w:t>;</w:t>
      </w:r>
    </w:p>
    <w:p w:rsidR="00523E79" w:rsidRPr="00F94F85"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94F85">
        <w:rPr>
          <w:rFonts w:ascii="Sylfaen" w:hAnsi="Sylfaen" w:cs="Sylfaen"/>
          <w:bCs/>
          <w:noProof/>
          <w:sz w:val="22"/>
          <w:szCs w:val="22"/>
          <w:lang w:val="ka-GE"/>
        </w:rPr>
        <w:t xml:space="preserve">ქონების გადასახადის საპროგნოზო მაჩვენებელი შეადგენს </w:t>
      </w:r>
      <w:r w:rsidR="00523E79" w:rsidRPr="00F94F85">
        <w:rPr>
          <w:rFonts w:ascii="Sylfaen" w:hAnsi="Sylfaen" w:cs="Sylfaen"/>
          <w:bCs/>
          <w:noProof/>
          <w:sz w:val="22"/>
          <w:szCs w:val="22"/>
          <w:lang w:val="ka-GE"/>
        </w:rPr>
        <w:t>600,0</w:t>
      </w:r>
      <w:r w:rsidRPr="00F94F85">
        <w:rPr>
          <w:rFonts w:ascii="Sylfaen" w:hAnsi="Sylfaen" w:cs="Sylfaen"/>
          <w:bCs/>
          <w:noProof/>
          <w:sz w:val="22"/>
          <w:szCs w:val="22"/>
          <w:lang w:val="ka-GE"/>
        </w:rPr>
        <w:t xml:space="preserve"> მლნ ლარს;</w:t>
      </w:r>
    </w:p>
    <w:p w:rsidR="00CE4191" w:rsidRPr="00F94F85"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94F85">
        <w:rPr>
          <w:rFonts w:ascii="Sylfaen" w:hAnsi="Sylfaen" w:cs="Sylfaen"/>
          <w:bCs/>
          <w:noProof/>
          <w:sz w:val="22"/>
          <w:szCs w:val="22"/>
          <w:lang w:val="ka-GE"/>
        </w:rPr>
        <w:t>სხვა გადასახადის საპროგნოზ</w:t>
      </w:r>
      <w:r w:rsidR="005C79B5" w:rsidRPr="00F94F85">
        <w:rPr>
          <w:rFonts w:ascii="Sylfaen" w:hAnsi="Sylfaen" w:cs="Sylfaen"/>
          <w:bCs/>
          <w:noProof/>
          <w:sz w:val="22"/>
          <w:szCs w:val="22"/>
          <w:lang w:val="ka-GE"/>
        </w:rPr>
        <w:t xml:space="preserve">ო მაჩვენებელი განისაზღვრა </w:t>
      </w:r>
      <w:r w:rsidR="00523E79" w:rsidRPr="00F94F85">
        <w:rPr>
          <w:rFonts w:ascii="Sylfaen" w:hAnsi="Sylfaen" w:cs="Sylfaen"/>
          <w:bCs/>
          <w:noProof/>
          <w:sz w:val="22"/>
          <w:szCs w:val="22"/>
          <w:lang w:val="ka-GE"/>
        </w:rPr>
        <w:t>250,0</w:t>
      </w:r>
      <w:r w:rsidR="00CE4191" w:rsidRPr="00F94F85">
        <w:rPr>
          <w:rFonts w:ascii="Sylfaen" w:hAnsi="Sylfaen" w:cs="Sylfaen"/>
          <w:bCs/>
          <w:noProof/>
          <w:sz w:val="22"/>
          <w:szCs w:val="22"/>
          <w:lang w:val="ka-GE"/>
        </w:rPr>
        <w:t xml:space="preserve"> მლნ ლარით</w:t>
      </w:r>
      <w:r w:rsidR="00523E79" w:rsidRPr="00F94F85">
        <w:rPr>
          <w:rFonts w:ascii="Sylfaen" w:hAnsi="Sylfaen" w:cs="Sylfaen"/>
          <w:bCs/>
          <w:noProof/>
          <w:sz w:val="22"/>
          <w:szCs w:val="22"/>
          <w:lang w:val="ka-GE"/>
        </w:rPr>
        <w:t>.</w:t>
      </w:r>
    </w:p>
    <w:p w:rsidR="007B7AF1" w:rsidRDefault="007B7AF1" w:rsidP="0056628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p>
    <w:p w:rsidR="0056628D" w:rsidRPr="00F94F85" w:rsidRDefault="0056628D" w:rsidP="0056628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მიმდინარე ხარჯები</w:t>
      </w:r>
    </w:p>
    <w:p w:rsidR="003701EB" w:rsidRPr="00F94F85" w:rsidRDefault="0056628D" w:rsidP="0056628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t>პანდემიის საპასუხო ღონისძიებების დაფინანსების შედეგად, 2020-2021 წლებში მნიშვნელოვნად გაიზ</w:t>
      </w:r>
      <w:r w:rsidR="00E0538B">
        <w:rPr>
          <w:rFonts w:ascii="Sylfaen" w:hAnsi="Sylfaen" w:cs="Sylfaen"/>
          <w:bCs/>
          <w:noProof/>
          <w:sz w:val="22"/>
          <w:szCs w:val="22"/>
          <w:lang w:val="ka-GE"/>
        </w:rPr>
        <w:t>ა</w:t>
      </w:r>
      <w:r w:rsidRPr="00F94F85">
        <w:rPr>
          <w:rFonts w:ascii="Sylfaen" w:hAnsi="Sylfaen" w:cs="Sylfaen"/>
          <w:bCs/>
          <w:noProof/>
          <w:sz w:val="22"/>
          <w:szCs w:val="22"/>
          <w:lang w:val="ka-GE"/>
        </w:rPr>
        <w:t>რდა მიმდინარე ხარჯების მოცულობა და მშპ-სთან მიმართებაში 2020 წელს 26,2%, ხოლო 2021 წელს 24,7% შეადგინა. 202</w:t>
      </w:r>
      <w:r w:rsidR="00523E79" w:rsidRPr="00F94F85">
        <w:rPr>
          <w:rFonts w:ascii="Sylfaen" w:hAnsi="Sylfaen" w:cs="Sylfaen"/>
          <w:bCs/>
          <w:noProof/>
          <w:sz w:val="22"/>
          <w:szCs w:val="22"/>
          <w:lang w:val="ka-GE"/>
        </w:rPr>
        <w:t>2</w:t>
      </w:r>
      <w:r w:rsidRPr="00F94F85">
        <w:rPr>
          <w:rFonts w:ascii="Sylfaen" w:hAnsi="Sylfaen" w:cs="Sylfaen"/>
          <w:bCs/>
          <w:noProof/>
          <w:sz w:val="22"/>
          <w:szCs w:val="22"/>
          <w:lang w:val="ka-GE"/>
        </w:rPr>
        <w:t xml:space="preserve"> წელს მიმდინარე ხარჯების</w:t>
      </w:r>
      <w:r w:rsidR="00523E79" w:rsidRPr="00F94F85">
        <w:rPr>
          <w:rFonts w:ascii="Sylfaen" w:hAnsi="Sylfaen" w:cs="Sylfaen"/>
          <w:bCs/>
          <w:noProof/>
          <w:sz w:val="22"/>
          <w:szCs w:val="22"/>
          <w:lang w:val="ka-GE"/>
        </w:rPr>
        <w:t xml:space="preserve"> მოსალოდნელი</w:t>
      </w:r>
      <w:r w:rsidRPr="00F94F85">
        <w:rPr>
          <w:rFonts w:ascii="Sylfaen" w:hAnsi="Sylfaen" w:cs="Sylfaen"/>
          <w:bCs/>
          <w:noProof/>
          <w:sz w:val="22"/>
          <w:szCs w:val="22"/>
          <w:lang w:val="ka-GE"/>
        </w:rPr>
        <w:t xml:space="preserve"> მოცულობა ჯამში დაგეგმილია </w:t>
      </w:r>
      <w:r w:rsidR="00523E79" w:rsidRPr="00F94F85">
        <w:rPr>
          <w:rFonts w:ascii="Sylfaen" w:hAnsi="Sylfaen" w:cs="Sylfaen"/>
          <w:bCs/>
          <w:noProof/>
          <w:sz w:val="22"/>
          <w:szCs w:val="22"/>
          <w:lang w:val="ka-GE"/>
        </w:rPr>
        <w:t>15,6</w:t>
      </w:r>
      <w:r w:rsidR="003701EB" w:rsidRPr="00F94F85">
        <w:rPr>
          <w:rFonts w:ascii="Sylfaen" w:hAnsi="Sylfaen" w:cs="Sylfaen"/>
          <w:bCs/>
          <w:noProof/>
          <w:sz w:val="22"/>
          <w:szCs w:val="22"/>
          <w:lang w:val="ka-GE"/>
        </w:rPr>
        <w:t xml:space="preserve"> მლრდ ლარის ოდენობით, რაც მშპ-ს 2</w:t>
      </w:r>
      <w:r w:rsidR="00523E79" w:rsidRPr="00F94F85">
        <w:rPr>
          <w:rFonts w:ascii="Sylfaen" w:hAnsi="Sylfaen" w:cs="Sylfaen"/>
          <w:bCs/>
          <w:noProof/>
          <w:sz w:val="22"/>
          <w:szCs w:val="22"/>
          <w:lang w:val="ka-GE"/>
        </w:rPr>
        <w:t>1</w:t>
      </w:r>
      <w:r w:rsidR="003701EB" w:rsidRPr="00F94F85">
        <w:rPr>
          <w:rFonts w:ascii="Sylfaen" w:hAnsi="Sylfaen" w:cs="Sylfaen"/>
          <w:bCs/>
          <w:noProof/>
          <w:sz w:val="22"/>
          <w:szCs w:val="22"/>
          <w:lang w:val="ka-GE"/>
        </w:rPr>
        <w:t>,</w:t>
      </w:r>
      <w:r w:rsidR="00523E79" w:rsidRPr="00F94F85">
        <w:rPr>
          <w:rFonts w:ascii="Sylfaen" w:hAnsi="Sylfaen" w:cs="Sylfaen"/>
          <w:bCs/>
          <w:noProof/>
          <w:sz w:val="22"/>
          <w:szCs w:val="22"/>
          <w:lang w:val="ka-GE"/>
        </w:rPr>
        <w:t>6</w:t>
      </w:r>
      <w:r w:rsidR="003701EB" w:rsidRPr="00F94F85">
        <w:rPr>
          <w:rFonts w:ascii="Sylfaen" w:hAnsi="Sylfaen" w:cs="Sylfaen"/>
          <w:bCs/>
          <w:noProof/>
          <w:sz w:val="22"/>
          <w:szCs w:val="22"/>
          <w:lang w:val="ka-GE"/>
        </w:rPr>
        <w:t xml:space="preserve">%-ს შეადგენს. </w:t>
      </w:r>
      <w:r w:rsidR="00523E79" w:rsidRPr="00F94F85">
        <w:rPr>
          <w:rFonts w:ascii="Sylfaen" w:hAnsi="Sylfaen" w:cs="Sylfaen"/>
          <w:bCs/>
          <w:noProof/>
          <w:sz w:val="22"/>
          <w:szCs w:val="22"/>
          <w:lang w:val="ka-GE"/>
        </w:rPr>
        <w:t xml:space="preserve">2023 წელს მიმდინარე ხარჯების მოსალოდნელი მოცულობა ჯამში დაგეგმილია </w:t>
      </w:r>
      <w:r w:rsidR="007B7AF1">
        <w:rPr>
          <w:rFonts w:ascii="Sylfaen" w:hAnsi="Sylfaen" w:cs="Sylfaen"/>
          <w:bCs/>
          <w:noProof/>
          <w:sz w:val="22"/>
          <w:szCs w:val="22"/>
          <w:lang w:val="ka-GE"/>
        </w:rPr>
        <w:t>17,0</w:t>
      </w:r>
      <w:r w:rsidR="00523E79" w:rsidRPr="00F94F85">
        <w:rPr>
          <w:rFonts w:ascii="Sylfaen" w:hAnsi="Sylfaen" w:cs="Sylfaen"/>
          <w:bCs/>
          <w:noProof/>
          <w:sz w:val="22"/>
          <w:szCs w:val="22"/>
          <w:lang w:val="ka-GE"/>
        </w:rPr>
        <w:t xml:space="preserve"> მლრდ</w:t>
      </w:r>
      <w:r w:rsidR="007B7AF1">
        <w:rPr>
          <w:rFonts w:ascii="Sylfaen" w:hAnsi="Sylfaen" w:cs="Sylfaen"/>
          <w:bCs/>
          <w:noProof/>
          <w:sz w:val="22"/>
          <w:szCs w:val="22"/>
          <w:lang w:val="ka-GE"/>
        </w:rPr>
        <w:t xml:space="preserve"> ლარის ოდენობით, რაც მშპ-ის 21,3</w:t>
      </w:r>
      <w:r w:rsidR="00523E79" w:rsidRPr="00F94F85">
        <w:rPr>
          <w:rFonts w:ascii="Sylfaen" w:hAnsi="Sylfaen" w:cs="Sylfaen"/>
          <w:bCs/>
          <w:noProof/>
          <w:sz w:val="22"/>
          <w:szCs w:val="22"/>
          <w:lang w:val="ka-GE"/>
        </w:rPr>
        <w:t>%-ს შეადგენს,</w:t>
      </w:r>
      <w:r w:rsidR="003701EB" w:rsidRPr="00F94F85">
        <w:rPr>
          <w:rFonts w:ascii="Sylfaen" w:hAnsi="Sylfaen" w:cs="Sylfaen"/>
          <w:bCs/>
          <w:noProof/>
          <w:sz w:val="22"/>
          <w:szCs w:val="22"/>
          <w:lang w:val="ka-GE"/>
        </w:rPr>
        <w:t xml:space="preserve"> ხოლო 2024-202</w:t>
      </w:r>
      <w:r w:rsidR="00523E79" w:rsidRPr="00F94F85">
        <w:rPr>
          <w:rFonts w:ascii="Sylfaen" w:hAnsi="Sylfaen" w:cs="Sylfaen"/>
          <w:bCs/>
          <w:noProof/>
          <w:sz w:val="22"/>
          <w:szCs w:val="22"/>
          <w:lang w:val="ka-GE"/>
        </w:rPr>
        <w:t>6</w:t>
      </w:r>
      <w:r w:rsidR="003701EB" w:rsidRPr="00F94F85">
        <w:rPr>
          <w:rFonts w:ascii="Sylfaen" w:hAnsi="Sylfaen" w:cs="Sylfaen"/>
          <w:bCs/>
          <w:noProof/>
          <w:sz w:val="22"/>
          <w:szCs w:val="22"/>
          <w:lang w:val="ka-GE"/>
        </w:rPr>
        <w:t xml:space="preserve"> წლებში </w:t>
      </w:r>
      <w:r w:rsidR="00523E79" w:rsidRPr="00F94F85">
        <w:rPr>
          <w:rFonts w:ascii="Sylfaen" w:hAnsi="Sylfaen" w:cs="Sylfaen"/>
          <w:bCs/>
          <w:noProof/>
          <w:sz w:val="22"/>
          <w:szCs w:val="22"/>
          <w:lang w:val="ka-GE"/>
        </w:rPr>
        <w:t>შენარჩუნებულია საშუალოდ იგივე მაჩვენებელზე</w:t>
      </w:r>
      <w:r w:rsidR="003701EB" w:rsidRPr="00F94F85">
        <w:rPr>
          <w:rFonts w:ascii="Sylfaen" w:hAnsi="Sylfaen" w:cs="Sylfaen"/>
          <w:bCs/>
          <w:noProof/>
          <w:sz w:val="22"/>
          <w:szCs w:val="22"/>
          <w:lang w:val="ka-GE"/>
        </w:rPr>
        <w:t>.</w:t>
      </w:r>
    </w:p>
    <w:p w:rsidR="003701EB" w:rsidRPr="00F94F85" w:rsidRDefault="003701EB" w:rsidP="0056628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p>
    <w:p w:rsidR="0056628D" w:rsidRPr="00F94F85" w:rsidRDefault="0056628D" w:rsidP="0056628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კაპიტალური ხარჯები</w:t>
      </w:r>
    </w:p>
    <w:p w:rsidR="003701EB" w:rsidRPr="00F94F85" w:rsidRDefault="0056628D" w:rsidP="00C76D1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t xml:space="preserve">პანდემიის </w:t>
      </w:r>
      <w:r w:rsidR="003701EB" w:rsidRPr="00F94F85">
        <w:rPr>
          <w:rFonts w:ascii="Sylfaen" w:hAnsi="Sylfaen" w:cs="Sylfaen"/>
          <w:bCs/>
          <w:noProof/>
          <w:sz w:val="22"/>
          <w:szCs w:val="22"/>
          <w:lang w:val="ka-GE"/>
        </w:rPr>
        <w:t>მიუხედავად</w:t>
      </w:r>
      <w:r w:rsidRPr="00F94F85">
        <w:rPr>
          <w:rFonts w:ascii="Sylfaen" w:hAnsi="Sylfaen" w:cs="Sylfaen"/>
          <w:bCs/>
          <w:noProof/>
          <w:sz w:val="22"/>
          <w:szCs w:val="22"/>
          <w:lang w:val="ka-GE"/>
        </w:rPr>
        <w:t xml:space="preserve">, 2020-2021 წლებში </w:t>
      </w:r>
      <w:r w:rsidR="007B7AF1">
        <w:rPr>
          <w:rFonts w:ascii="Sylfaen" w:hAnsi="Sylfaen" w:cs="Sylfaen"/>
          <w:bCs/>
          <w:noProof/>
          <w:sz w:val="22"/>
          <w:szCs w:val="22"/>
          <w:lang w:val="ka-GE"/>
        </w:rPr>
        <w:t xml:space="preserve">მნიშვნელოვნად </w:t>
      </w:r>
      <w:r w:rsidR="003701EB" w:rsidRPr="00F94F85">
        <w:rPr>
          <w:rFonts w:ascii="Sylfaen" w:hAnsi="Sylfaen" w:cs="Sylfaen"/>
          <w:bCs/>
          <w:noProof/>
          <w:sz w:val="22"/>
          <w:szCs w:val="22"/>
          <w:lang w:val="ka-GE"/>
        </w:rPr>
        <w:t>არ შემცირებულა კაპიტალური ხარჯების</w:t>
      </w:r>
      <w:r w:rsidRPr="00F94F85">
        <w:rPr>
          <w:rFonts w:ascii="Sylfaen" w:hAnsi="Sylfaen" w:cs="Sylfaen"/>
          <w:bCs/>
          <w:noProof/>
          <w:sz w:val="22"/>
          <w:szCs w:val="22"/>
          <w:lang w:val="ka-GE"/>
        </w:rPr>
        <w:t xml:space="preserve"> მოცულობა და მშპ-სთან მიმართებაში 2020 წელს </w:t>
      </w:r>
      <w:r w:rsidR="003701EB" w:rsidRPr="00F94F85">
        <w:rPr>
          <w:rFonts w:ascii="Sylfaen" w:hAnsi="Sylfaen" w:cs="Sylfaen"/>
          <w:bCs/>
          <w:noProof/>
          <w:sz w:val="22"/>
          <w:szCs w:val="22"/>
          <w:lang w:val="ka-GE"/>
        </w:rPr>
        <w:t>9,0</w:t>
      </w:r>
      <w:r w:rsidRPr="00F94F85">
        <w:rPr>
          <w:rFonts w:ascii="Sylfaen" w:hAnsi="Sylfaen" w:cs="Sylfaen"/>
          <w:bCs/>
          <w:noProof/>
          <w:sz w:val="22"/>
          <w:szCs w:val="22"/>
          <w:lang w:val="ka-GE"/>
        </w:rPr>
        <w:t xml:space="preserve">%, ხოლო 2021 წელს </w:t>
      </w:r>
      <w:r w:rsidR="007B7AF1">
        <w:rPr>
          <w:rFonts w:ascii="Sylfaen" w:hAnsi="Sylfaen" w:cs="Sylfaen"/>
          <w:bCs/>
          <w:noProof/>
          <w:sz w:val="22"/>
          <w:szCs w:val="22"/>
          <w:lang w:val="ka-GE"/>
        </w:rPr>
        <w:t>7,9</w:t>
      </w:r>
      <w:r w:rsidRPr="00F94F85">
        <w:rPr>
          <w:rFonts w:ascii="Sylfaen" w:hAnsi="Sylfaen" w:cs="Sylfaen"/>
          <w:bCs/>
          <w:noProof/>
          <w:sz w:val="22"/>
          <w:szCs w:val="22"/>
          <w:lang w:val="ka-GE"/>
        </w:rPr>
        <w:t xml:space="preserve">% შეადგინა. 2022 წელს </w:t>
      </w:r>
      <w:r w:rsidR="003701EB" w:rsidRPr="00F94F85">
        <w:rPr>
          <w:rFonts w:ascii="Sylfaen" w:hAnsi="Sylfaen" w:cs="Sylfaen"/>
          <w:bCs/>
          <w:noProof/>
          <w:sz w:val="22"/>
          <w:szCs w:val="22"/>
          <w:lang w:val="ka-GE"/>
        </w:rPr>
        <w:t>კაპიტალური</w:t>
      </w:r>
      <w:r w:rsidRPr="00F94F85">
        <w:rPr>
          <w:rFonts w:ascii="Sylfaen" w:hAnsi="Sylfaen" w:cs="Sylfaen"/>
          <w:bCs/>
          <w:noProof/>
          <w:sz w:val="22"/>
          <w:szCs w:val="22"/>
          <w:lang w:val="ka-GE"/>
        </w:rPr>
        <w:t xml:space="preserve"> ხარჯები</w:t>
      </w:r>
      <w:r w:rsidR="00523E79" w:rsidRPr="00F94F85">
        <w:rPr>
          <w:rFonts w:ascii="Sylfaen" w:hAnsi="Sylfaen" w:cs="Sylfaen"/>
          <w:bCs/>
          <w:noProof/>
          <w:sz w:val="22"/>
          <w:szCs w:val="22"/>
          <w:lang w:val="ka-GE"/>
        </w:rPr>
        <w:t>ს</w:t>
      </w:r>
      <w:r w:rsidRPr="00F94F85">
        <w:rPr>
          <w:rFonts w:ascii="Sylfaen" w:hAnsi="Sylfaen" w:cs="Sylfaen"/>
          <w:bCs/>
          <w:noProof/>
          <w:sz w:val="22"/>
          <w:szCs w:val="22"/>
          <w:lang w:val="ka-GE"/>
        </w:rPr>
        <w:t xml:space="preserve"> </w:t>
      </w:r>
      <w:r w:rsidR="00523E79" w:rsidRPr="00F94F85">
        <w:rPr>
          <w:rFonts w:ascii="Sylfaen" w:hAnsi="Sylfaen" w:cs="Sylfaen"/>
          <w:bCs/>
          <w:noProof/>
          <w:sz w:val="22"/>
          <w:szCs w:val="22"/>
          <w:lang w:val="ka-GE"/>
        </w:rPr>
        <w:t xml:space="preserve">დაგეგმილი მოსალოდნელი ოდენობა </w:t>
      </w:r>
      <w:r w:rsidR="00C76D19" w:rsidRPr="00F94F85">
        <w:rPr>
          <w:rFonts w:ascii="Sylfaen" w:hAnsi="Sylfaen" w:cs="Sylfaen"/>
          <w:bCs/>
          <w:noProof/>
          <w:sz w:val="22"/>
          <w:szCs w:val="22"/>
          <w:lang w:val="ka-GE"/>
        </w:rPr>
        <w:t>შეადგენს 6,</w:t>
      </w:r>
      <w:r w:rsidR="009D7B4E">
        <w:rPr>
          <w:rFonts w:ascii="Sylfaen" w:hAnsi="Sylfaen" w:cs="Sylfaen"/>
          <w:bCs/>
          <w:noProof/>
          <w:sz w:val="22"/>
          <w:szCs w:val="22"/>
          <w:lang w:val="ka-GE"/>
        </w:rPr>
        <w:t>0</w:t>
      </w:r>
      <w:r w:rsidR="00C76D19" w:rsidRPr="00F94F85">
        <w:rPr>
          <w:rFonts w:ascii="Sylfaen" w:hAnsi="Sylfaen" w:cs="Sylfaen"/>
          <w:bCs/>
          <w:noProof/>
          <w:sz w:val="22"/>
          <w:szCs w:val="22"/>
          <w:lang w:val="ka-GE"/>
        </w:rPr>
        <w:t xml:space="preserve"> მლრდ ლარ</w:t>
      </w:r>
      <w:r w:rsidR="003701EB" w:rsidRPr="00F94F85">
        <w:rPr>
          <w:rFonts w:ascii="Sylfaen" w:hAnsi="Sylfaen" w:cs="Sylfaen"/>
          <w:bCs/>
          <w:noProof/>
          <w:sz w:val="22"/>
          <w:szCs w:val="22"/>
          <w:lang w:val="ka-GE"/>
        </w:rPr>
        <w:t>ს, რაც მშპ-ს 8,</w:t>
      </w:r>
      <w:r w:rsidR="00C76D19" w:rsidRPr="00F94F85">
        <w:rPr>
          <w:rFonts w:ascii="Sylfaen" w:hAnsi="Sylfaen" w:cs="Sylfaen"/>
          <w:bCs/>
          <w:noProof/>
          <w:sz w:val="22"/>
          <w:szCs w:val="22"/>
          <w:lang w:val="ka-GE"/>
        </w:rPr>
        <w:t>3</w:t>
      </w:r>
      <w:r w:rsidR="003701EB" w:rsidRPr="00F94F85">
        <w:rPr>
          <w:rFonts w:ascii="Sylfaen" w:hAnsi="Sylfaen" w:cs="Sylfaen"/>
          <w:bCs/>
          <w:noProof/>
          <w:sz w:val="22"/>
          <w:szCs w:val="22"/>
          <w:lang w:val="ka-GE"/>
        </w:rPr>
        <w:t xml:space="preserve">%-ს შეადგენს. </w:t>
      </w:r>
      <w:r w:rsidR="00C76D19" w:rsidRPr="00F94F85">
        <w:rPr>
          <w:rFonts w:ascii="Sylfaen" w:hAnsi="Sylfaen" w:cs="Sylfaen"/>
          <w:bCs/>
          <w:noProof/>
          <w:sz w:val="22"/>
          <w:szCs w:val="22"/>
          <w:lang w:val="ka-GE"/>
        </w:rPr>
        <w:t>2023 წელს კაპიტალური ხარჯების დაგეგმილი მოსალოდნელი ოდენობა განისაზღვრება 6,1 მლრდ</w:t>
      </w:r>
      <w:r w:rsidR="00780E0A">
        <w:rPr>
          <w:rFonts w:ascii="Sylfaen" w:hAnsi="Sylfaen" w:cs="Sylfaen"/>
          <w:bCs/>
          <w:noProof/>
          <w:sz w:val="22"/>
          <w:szCs w:val="22"/>
          <w:lang w:val="ka-GE"/>
        </w:rPr>
        <w:t xml:space="preserve"> ლარამდე</w:t>
      </w:r>
      <w:r w:rsidR="009D7B4E">
        <w:rPr>
          <w:rFonts w:ascii="Sylfaen" w:hAnsi="Sylfaen" w:cs="Sylfaen"/>
          <w:bCs/>
          <w:noProof/>
          <w:sz w:val="22"/>
          <w:szCs w:val="22"/>
          <w:lang w:val="ka-GE"/>
        </w:rPr>
        <w:t>, რაც მშპ-ს 7.7</w:t>
      </w:r>
      <w:r w:rsidR="00C76D19" w:rsidRPr="00F94F85">
        <w:rPr>
          <w:rFonts w:ascii="Sylfaen" w:hAnsi="Sylfaen" w:cs="Sylfaen"/>
          <w:bCs/>
          <w:noProof/>
          <w:sz w:val="22"/>
          <w:szCs w:val="22"/>
          <w:lang w:val="ka-GE"/>
        </w:rPr>
        <w:t xml:space="preserve">%-ს შეადგენს. </w:t>
      </w:r>
      <w:r w:rsidR="003701EB" w:rsidRPr="00F94F85">
        <w:rPr>
          <w:rFonts w:ascii="Sylfaen" w:hAnsi="Sylfaen" w:cs="Sylfaen"/>
          <w:bCs/>
          <w:noProof/>
          <w:sz w:val="22"/>
          <w:szCs w:val="22"/>
          <w:lang w:val="ka-GE"/>
        </w:rPr>
        <w:t xml:space="preserve">მომდევნო წლებში, ფისკალური კონსოლიდაციის </w:t>
      </w:r>
      <w:r w:rsidR="00E0538B">
        <w:rPr>
          <w:rFonts w:ascii="Sylfaen" w:hAnsi="Sylfaen" w:cs="Sylfaen"/>
          <w:bCs/>
          <w:noProof/>
          <w:sz w:val="22"/>
          <w:szCs w:val="22"/>
          <w:lang w:val="ka-GE"/>
        </w:rPr>
        <w:t>პარალელ</w:t>
      </w:r>
      <w:r w:rsidR="009D7B4E">
        <w:rPr>
          <w:rFonts w:ascii="Sylfaen" w:hAnsi="Sylfaen" w:cs="Sylfaen"/>
          <w:bCs/>
          <w:noProof/>
          <w:sz w:val="22"/>
          <w:szCs w:val="22"/>
          <w:lang w:val="ka-GE"/>
        </w:rPr>
        <w:t>უ</w:t>
      </w:r>
      <w:r w:rsidR="00E0538B">
        <w:rPr>
          <w:rFonts w:ascii="Sylfaen" w:hAnsi="Sylfaen" w:cs="Sylfaen"/>
          <w:bCs/>
          <w:noProof/>
          <w:sz w:val="22"/>
          <w:szCs w:val="22"/>
          <w:lang w:val="ka-GE"/>
        </w:rPr>
        <w:t>რ</w:t>
      </w:r>
      <w:r w:rsidR="009D7B4E">
        <w:rPr>
          <w:rFonts w:ascii="Sylfaen" w:hAnsi="Sylfaen" w:cs="Sylfaen"/>
          <w:bCs/>
          <w:noProof/>
          <w:sz w:val="22"/>
          <w:szCs w:val="22"/>
          <w:lang w:val="ka-GE"/>
        </w:rPr>
        <w:t>ად</w:t>
      </w:r>
      <w:r w:rsidR="003701EB" w:rsidRPr="00F94F85">
        <w:rPr>
          <w:rFonts w:ascii="Sylfaen" w:hAnsi="Sylfaen" w:cs="Sylfaen"/>
          <w:bCs/>
          <w:noProof/>
          <w:sz w:val="22"/>
          <w:szCs w:val="22"/>
          <w:lang w:val="ka-GE"/>
        </w:rPr>
        <w:t xml:space="preserve"> კაპიტალური ხარჯები მცირდება და მშპ-ს </w:t>
      </w:r>
      <w:r w:rsidR="009D7B4E">
        <w:rPr>
          <w:rFonts w:ascii="Sylfaen" w:hAnsi="Sylfaen" w:cs="Sylfaen"/>
          <w:bCs/>
          <w:noProof/>
          <w:sz w:val="22"/>
          <w:szCs w:val="22"/>
          <w:lang w:val="ka-GE"/>
        </w:rPr>
        <w:t>7,0</w:t>
      </w:r>
      <w:r w:rsidR="003701EB" w:rsidRPr="00F94F85">
        <w:rPr>
          <w:rFonts w:ascii="Sylfaen" w:hAnsi="Sylfaen" w:cs="Sylfaen"/>
          <w:bCs/>
          <w:noProof/>
          <w:sz w:val="22"/>
          <w:szCs w:val="22"/>
          <w:lang w:val="ka-GE"/>
        </w:rPr>
        <w:t>%</w:t>
      </w:r>
      <w:r w:rsidR="00C76D19" w:rsidRPr="00F94F85">
        <w:rPr>
          <w:rFonts w:ascii="Sylfaen" w:hAnsi="Sylfaen" w:cs="Sylfaen"/>
          <w:bCs/>
          <w:noProof/>
          <w:sz w:val="22"/>
          <w:szCs w:val="22"/>
          <w:lang w:val="ka-GE"/>
        </w:rPr>
        <w:t>-ის ფარგლებშია შენარჩუნებული.</w:t>
      </w:r>
    </w:p>
    <w:p w:rsidR="003701EB" w:rsidRPr="00F94F85" w:rsidRDefault="003701E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p>
    <w:p w:rsidR="00BF272A" w:rsidRPr="00F94F85"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საბიუჯეტო დეფიციტი</w:t>
      </w:r>
      <w:r w:rsidR="003701EB" w:rsidRPr="00F94F85">
        <w:rPr>
          <w:rFonts w:ascii="Sylfaen" w:hAnsi="Sylfaen" w:cs="Sylfaen"/>
          <w:b/>
          <w:bCs/>
          <w:noProof/>
          <w:sz w:val="22"/>
          <w:szCs w:val="22"/>
          <w:lang w:val="ka-GE"/>
        </w:rPr>
        <w:t xml:space="preserve"> და მთავრობის ვალი</w:t>
      </w:r>
    </w:p>
    <w:p w:rsidR="008A7569" w:rsidRPr="00F94F85" w:rsidRDefault="008A7569" w:rsidP="008A756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t>„ეკონომიკური თავისუფლების შესახებ“ საქართველოს ორგანული კანონის მე-2 მუხლის მე-7 პუნქტის გათვალისწინებით, იმავე მუხლის პირველი პუნქტით დადგენილი ზღვრული პარამეტრების საპროგნოზო მაჩვენებლები განისაზღვრება შემდეგნაირად:</w:t>
      </w:r>
    </w:p>
    <w:p w:rsidR="008A7569" w:rsidRPr="00F94F85" w:rsidRDefault="008A7569" w:rsidP="00715AE4">
      <w:pPr>
        <w:pStyle w:val="Norm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94F85">
        <w:rPr>
          <w:rFonts w:ascii="Sylfaen" w:hAnsi="Sylfaen" w:cs="Sylfaen"/>
          <w:bCs/>
          <w:noProof/>
          <w:sz w:val="22"/>
          <w:szCs w:val="22"/>
          <w:lang w:val="ka-GE"/>
        </w:rPr>
        <w:t>202</w:t>
      </w:r>
      <w:r w:rsidR="00C76D19" w:rsidRPr="00F94F85">
        <w:rPr>
          <w:rFonts w:ascii="Sylfaen" w:hAnsi="Sylfaen" w:cs="Sylfaen"/>
          <w:bCs/>
          <w:noProof/>
          <w:sz w:val="22"/>
          <w:szCs w:val="22"/>
          <w:lang w:val="ka-GE"/>
        </w:rPr>
        <w:t>3</w:t>
      </w:r>
      <w:r w:rsidRPr="00F94F85">
        <w:rPr>
          <w:rFonts w:ascii="Sylfaen" w:hAnsi="Sylfaen" w:cs="Sylfaen"/>
          <w:bCs/>
          <w:noProof/>
          <w:sz w:val="22"/>
          <w:szCs w:val="22"/>
          <w:lang w:val="ka-GE"/>
        </w:rPr>
        <w:t xml:space="preserve"> წელს სახელმწიფოს ერთიანი ბიუჯეტის უარყოფითი მთლიანი სალდო, </w:t>
      </w:r>
      <w:r w:rsidR="00C76D19" w:rsidRPr="00F94F85">
        <w:rPr>
          <w:rFonts w:ascii="Sylfaen" w:hAnsi="Sylfaen" w:cs="Sylfaen"/>
          <w:bCs/>
          <w:noProof/>
          <w:sz w:val="22"/>
          <w:szCs w:val="22"/>
          <w:lang w:val="ka-GE"/>
        </w:rPr>
        <w:t>განისაზღვრება</w:t>
      </w:r>
      <w:r w:rsidRPr="00F94F85">
        <w:rPr>
          <w:rFonts w:ascii="Sylfaen" w:hAnsi="Sylfaen" w:cs="Sylfaen"/>
          <w:bCs/>
          <w:noProof/>
          <w:sz w:val="22"/>
          <w:szCs w:val="22"/>
          <w:lang w:val="ka-GE"/>
        </w:rPr>
        <w:t xml:space="preserve"> </w:t>
      </w:r>
      <w:r w:rsidR="009D7B4E">
        <w:rPr>
          <w:rFonts w:ascii="Sylfaen" w:hAnsi="Sylfaen" w:cs="Sylfaen"/>
          <w:bCs/>
          <w:noProof/>
          <w:sz w:val="22"/>
          <w:szCs w:val="22"/>
          <w:lang w:val="ka-GE"/>
        </w:rPr>
        <w:t>2 301,0</w:t>
      </w:r>
      <w:r w:rsidRPr="00F94F85">
        <w:rPr>
          <w:rFonts w:ascii="Sylfaen" w:hAnsi="Sylfaen" w:cs="Sylfaen"/>
          <w:bCs/>
          <w:noProof/>
          <w:sz w:val="22"/>
          <w:szCs w:val="22"/>
          <w:lang w:val="ka-GE"/>
        </w:rPr>
        <w:t xml:space="preserve"> მლნ ლარით, რაც პროგნოზირებული მთლიანი შიდა პ</w:t>
      </w:r>
      <w:r w:rsidR="00C76D19" w:rsidRPr="00F94F85">
        <w:rPr>
          <w:rFonts w:ascii="Sylfaen" w:hAnsi="Sylfaen" w:cs="Sylfaen"/>
          <w:bCs/>
          <w:noProof/>
          <w:sz w:val="22"/>
          <w:szCs w:val="22"/>
          <w:lang w:val="ka-GE"/>
        </w:rPr>
        <w:t>როდუქტის (მშპ-ის) 2</w:t>
      </w:r>
      <w:r w:rsidRPr="00F94F85">
        <w:rPr>
          <w:rFonts w:ascii="Sylfaen" w:hAnsi="Sylfaen" w:cs="Sylfaen"/>
          <w:bCs/>
          <w:noProof/>
          <w:sz w:val="22"/>
          <w:szCs w:val="22"/>
          <w:lang w:val="ka-GE"/>
        </w:rPr>
        <w:t>.</w:t>
      </w:r>
      <w:r w:rsidR="009D7B4E">
        <w:rPr>
          <w:rFonts w:ascii="Sylfaen" w:hAnsi="Sylfaen" w:cs="Sylfaen"/>
          <w:bCs/>
          <w:noProof/>
          <w:sz w:val="22"/>
          <w:szCs w:val="22"/>
          <w:lang w:val="ka-GE"/>
        </w:rPr>
        <w:t>9</w:t>
      </w:r>
      <w:r w:rsidRPr="00F94F85">
        <w:rPr>
          <w:rFonts w:ascii="Sylfaen" w:hAnsi="Sylfaen" w:cs="Sylfaen"/>
          <w:bCs/>
          <w:noProof/>
          <w:sz w:val="22"/>
          <w:szCs w:val="22"/>
          <w:lang w:val="ka-GE"/>
        </w:rPr>
        <w:t>%-ს შეადგენს (დადგენილი ზღვარი – მშპ-ის 3%);</w:t>
      </w:r>
    </w:p>
    <w:p w:rsidR="008A7569" w:rsidRDefault="008A7569" w:rsidP="00715AE4">
      <w:pPr>
        <w:pStyle w:val="Norm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94F85">
        <w:rPr>
          <w:rFonts w:ascii="Sylfaen" w:hAnsi="Sylfaen" w:cs="Sylfaen"/>
          <w:bCs/>
          <w:noProof/>
          <w:sz w:val="22"/>
          <w:szCs w:val="22"/>
          <w:lang w:val="ka-GE"/>
        </w:rPr>
        <w:t>202</w:t>
      </w:r>
      <w:r w:rsidR="00C76D19" w:rsidRPr="00F94F85">
        <w:rPr>
          <w:rFonts w:ascii="Sylfaen" w:hAnsi="Sylfaen" w:cs="Sylfaen"/>
          <w:bCs/>
          <w:noProof/>
          <w:sz w:val="22"/>
          <w:szCs w:val="22"/>
          <w:lang w:val="ka-GE"/>
        </w:rPr>
        <w:t>3</w:t>
      </w:r>
      <w:r w:rsidRPr="00F94F85">
        <w:rPr>
          <w:rFonts w:ascii="Sylfaen" w:hAnsi="Sylfaen" w:cs="Sylfaen"/>
          <w:bCs/>
          <w:noProof/>
          <w:sz w:val="22"/>
          <w:szCs w:val="22"/>
          <w:lang w:val="ka-GE"/>
        </w:rPr>
        <w:t xml:space="preserve"> წლის ბოლოსთვის საქართველოს მთავრობის ვალის ზღვრული მოცულობა − მთლიანი შიდა პროდუქტის (მშპ-ის) </w:t>
      </w:r>
      <w:r w:rsidR="00C76D19" w:rsidRPr="00F94F85">
        <w:rPr>
          <w:rFonts w:ascii="Sylfaen" w:hAnsi="Sylfaen" w:cs="Sylfaen"/>
          <w:bCs/>
          <w:noProof/>
          <w:sz w:val="22"/>
          <w:szCs w:val="22"/>
          <w:lang w:val="ka-GE"/>
        </w:rPr>
        <w:t>38.8</w:t>
      </w:r>
      <w:r w:rsidRPr="00F94F85">
        <w:rPr>
          <w:rFonts w:ascii="Sylfaen" w:hAnsi="Sylfaen" w:cs="Sylfaen"/>
          <w:bCs/>
          <w:noProof/>
          <w:sz w:val="22"/>
          <w:szCs w:val="22"/>
          <w:lang w:val="ka-GE"/>
        </w:rPr>
        <w:t>%-ით,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ღირებულების საორიენტაციო შეფასება (202</w:t>
      </w:r>
      <w:r w:rsidR="00C76D19" w:rsidRPr="00F94F85">
        <w:rPr>
          <w:rFonts w:ascii="Sylfaen" w:hAnsi="Sylfaen" w:cs="Sylfaen"/>
          <w:bCs/>
          <w:noProof/>
          <w:sz w:val="22"/>
          <w:szCs w:val="22"/>
          <w:lang w:val="ka-GE"/>
        </w:rPr>
        <w:t xml:space="preserve">2 წლის </w:t>
      </w:r>
      <w:r w:rsidRPr="00F94F85">
        <w:rPr>
          <w:rFonts w:ascii="Sylfaen" w:hAnsi="Sylfaen" w:cs="Sylfaen"/>
          <w:bCs/>
          <w:noProof/>
          <w:sz w:val="22"/>
          <w:szCs w:val="22"/>
          <w:lang w:val="ka-GE"/>
        </w:rPr>
        <w:t>1</w:t>
      </w:r>
      <w:r w:rsidR="00C76D19" w:rsidRPr="00F94F85">
        <w:rPr>
          <w:rFonts w:ascii="Sylfaen" w:hAnsi="Sylfaen" w:cs="Sylfaen"/>
          <w:bCs/>
          <w:noProof/>
          <w:sz w:val="22"/>
          <w:szCs w:val="22"/>
          <w:lang w:val="ka-GE"/>
        </w:rPr>
        <w:t xml:space="preserve"> იანვრის მდგომარეობით</w:t>
      </w:r>
      <w:r w:rsidRPr="00F94F85">
        <w:rPr>
          <w:rFonts w:ascii="Sylfaen" w:hAnsi="Sylfaen" w:cs="Sylfaen"/>
          <w:bCs/>
          <w:noProof/>
          <w:sz w:val="22"/>
          <w:szCs w:val="22"/>
          <w:lang w:val="ka-GE"/>
        </w:rPr>
        <w:t>) − მთლ</w:t>
      </w:r>
      <w:r w:rsidR="00C76D19" w:rsidRPr="00F94F85">
        <w:rPr>
          <w:rFonts w:ascii="Sylfaen" w:hAnsi="Sylfaen" w:cs="Sylfaen"/>
          <w:bCs/>
          <w:noProof/>
          <w:sz w:val="22"/>
          <w:szCs w:val="22"/>
          <w:lang w:val="ka-GE"/>
        </w:rPr>
        <w:t>იანი შიდა პროდუქტის (მშპ-ის) 0.01</w:t>
      </w:r>
      <w:r w:rsidRPr="00F94F85">
        <w:rPr>
          <w:rFonts w:ascii="Sylfaen" w:hAnsi="Sylfaen" w:cs="Sylfaen"/>
          <w:bCs/>
          <w:noProof/>
          <w:sz w:val="22"/>
          <w:szCs w:val="22"/>
          <w:lang w:val="ka-GE"/>
        </w:rPr>
        <w:t xml:space="preserve">%-ით − ჯამი: მშპ-ის </w:t>
      </w:r>
      <w:r w:rsidR="00C76D19" w:rsidRPr="00F94F85">
        <w:rPr>
          <w:rFonts w:ascii="Sylfaen" w:hAnsi="Sylfaen" w:cs="Sylfaen"/>
          <w:bCs/>
          <w:noProof/>
          <w:sz w:val="22"/>
          <w:szCs w:val="22"/>
          <w:lang w:val="ka-GE"/>
        </w:rPr>
        <w:t>38</w:t>
      </w:r>
      <w:r w:rsidRPr="00F94F85">
        <w:rPr>
          <w:rFonts w:ascii="Sylfaen" w:hAnsi="Sylfaen" w:cs="Sylfaen"/>
          <w:bCs/>
          <w:noProof/>
          <w:sz w:val="22"/>
          <w:szCs w:val="22"/>
          <w:lang w:val="ka-GE"/>
        </w:rPr>
        <w:t>.</w:t>
      </w:r>
      <w:r w:rsidR="00C76D19" w:rsidRPr="00F94F85">
        <w:rPr>
          <w:rFonts w:ascii="Sylfaen" w:hAnsi="Sylfaen" w:cs="Sylfaen"/>
          <w:bCs/>
          <w:noProof/>
          <w:sz w:val="22"/>
          <w:szCs w:val="22"/>
          <w:lang w:val="ka-GE"/>
        </w:rPr>
        <w:t>81</w:t>
      </w:r>
      <w:r w:rsidRPr="00F94F85">
        <w:rPr>
          <w:rFonts w:ascii="Sylfaen" w:hAnsi="Sylfaen" w:cs="Sylfaen"/>
          <w:bCs/>
          <w:noProof/>
          <w:sz w:val="22"/>
          <w:szCs w:val="22"/>
          <w:lang w:val="ka-GE"/>
        </w:rPr>
        <w:t>% (დადგენილი ზღვარი – მშპ-ის 60%).</w:t>
      </w:r>
    </w:p>
    <w:p w:rsidR="000F2AF1" w:rsidRPr="00F94F85" w:rsidRDefault="00A65FBB" w:rsidP="009D7B4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pPr>
      <w:r>
        <w:rPr>
          <w:rFonts w:ascii="Sylfaen" w:hAnsi="Sylfaen" w:cs="Sylfaen"/>
          <w:bCs/>
          <w:noProof/>
          <w:sz w:val="22"/>
          <w:szCs w:val="22"/>
          <w:lang w:val="ka-GE"/>
        </w:rPr>
        <w:tab/>
        <w:t>რაც შეეხება საერთ</w:t>
      </w:r>
      <w:r w:rsidR="009D7B4E">
        <w:rPr>
          <w:rFonts w:ascii="Sylfaen" w:hAnsi="Sylfaen" w:cs="Sylfaen"/>
          <w:bCs/>
          <w:noProof/>
          <w:sz w:val="22"/>
          <w:szCs w:val="22"/>
          <w:lang w:val="ka-GE"/>
        </w:rPr>
        <w:t>აშორისო სავალუტო ფონდის პროგრამით გაანგარიშებული ნაერთი ბიუჯეტის მოდიფიცირებულ დეფიციტს, მისი მოცულობა 2 265,0 მლნ ლარია და მშპ-ს 2,8%-ს შეადგენს.</w:t>
      </w:r>
    </w:p>
    <w:p w:rsidR="00D84C60" w:rsidRDefault="00D84C60">
      <w:r>
        <w:br w:type="page"/>
      </w:r>
    </w:p>
    <w:p w:rsidR="001A5F14" w:rsidRPr="00F94F85" w:rsidRDefault="001A5F14" w:rsidP="00D41B5E">
      <w:pPr>
        <w:pStyle w:val="Heading1"/>
        <w:ind w:firstLine="270"/>
        <w:rPr>
          <w:rFonts w:ascii="Sylfaen" w:hAnsi="Sylfaen" w:cs="Sylfaen"/>
          <w:b/>
          <w:noProof/>
          <w:sz w:val="22"/>
          <w:szCs w:val="22"/>
          <w:lang w:val="ka-GE"/>
        </w:rPr>
      </w:pPr>
      <w:r w:rsidRPr="00F94F85">
        <w:rPr>
          <w:rFonts w:ascii="Sylfaen" w:hAnsi="Sylfaen" w:cs="Sylfaen"/>
          <w:b/>
          <w:noProof/>
          <w:sz w:val="22"/>
          <w:szCs w:val="22"/>
          <w:lang w:val="ka-GE"/>
        </w:rPr>
        <w:lastRenderedPageBreak/>
        <w:t>სახელმწიფო</w:t>
      </w:r>
      <w:r w:rsidRPr="00F94F85">
        <w:rPr>
          <w:rFonts w:ascii="Sylfaen" w:hAnsi="Sylfaen"/>
          <w:b/>
          <w:noProof/>
          <w:sz w:val="22"/>
          <w:szCs w:val="22"/>
          <w:lang w:val="ka-GE"/>
        </w:rPr>
        <w:t xml:space="preserve"> </w:t>
      </w:r>
      <w:r w:rsidRPr="00F94F85">
        <w:rPr>
          <w:rFonts w:ascii="Sylfaen" w:hAnsi="Sylfaen" w:cs="Sylfaen"/>
          <w:b/>
          <w:noProof/>
          <w:sz w:val="22"/>
          <w:szCs w:val="22"/>
          <w:lang w:val="ka-GE"/>
        </w:rPr>
        <w:t>ბიუჯეტის</w:t>
      </w:r>
      <w:r w:rsidRPr="00F94F85">
        <w:rPr>
          <w:rFonts w:ascii="Sylfaen" w:hAnsi="Sylfaen"/>
          <w:b/>
          <w:noProof/>
          <w:sz w:val="22"/>
          <w:szCs w:val="22"/>
          <w:lang w:val="ka-GE"/>
        </w:rPr>
        <w:t xml:space="preserve"> </w:t>
      </w:r>
      <w:r w:rsidRPr="00F94F85">
        <w:rPr>
          <w:rFonts w:ascii="Sylfaen" w:hAnsi="Sylfaen" w:cs="Sylfaen"/>
          <w:b/>
          <w:noProof/>
          <w:sz w:val="22"/>
          <w:szCs w:val="22"/>
          <w:lang w:val="ka-GE"/>
        </w:rPr>
        <w:t>შემოს</w:t>
      </w:r>
      <w:r w:rsidR="00C235CB" w:rsidRPr="00F94F85">
        <w:rPr>
          <w:rFonts w:ascii="Sylfaen" w:hAnsi="Sylfaen" w:cs="Sylfaen"/>
          <w:b/>
          <w:noProof/>
          <w:sz w:val="22"/>
          <w:szCs w:val="22"/>
          <w:lang w:val="ka-GE"/>
        </w:rPr>
        <w:t>ულობები</w:t>
      </w:r>
    </w:p>
    <w:p w:rsidR="0077502C" w:rsidRPr="00F94F85" w:rsidRDefault="0077502C" w:rsidP="00D41B5E">
      <w:pPr>
        <w:rPr>
          <w:rFonts w:ascii="Sylfaen" w:hAnsi="Sylfaen"/>
          <w:sz w:val="22"/>
          <w:szCs w:val="22"/>
          <w:lang w:val="ka-GE"/>
        </w:rPr>
      </w:pPr>
    </w:p>
    <w:p w:rsidR="00967AB1" w:rsidRPr="00F94F85" w:rsidRDefault="00E1445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 xml:space="preserve">წარმოდგენილი პროექტის მიხედვით </w:t>
      </w:r>
      <w:r w:rsidR="001A5F14" w:rsidRPr="00F94F85">
        <w:rPr>
          <w:rFonts w:ascii="Sylfaen" w:hAnsi="Sylfaen" w:cs="Sylfaen"/>
          <w:bCs/>
          <w:noProof/>
          <w:sz w:val="22"/>
          <w:szCs w:val="22"/>
          <w:lang w:val="ka-GE"/>
        </w:rPr>
        <w:t>საქართველოს 20</w:t>
      </w:r>
      <w:r w:rsidR="00D672B2" w:rsidRPr="00F94F85">
        <w:rPr>
          <w:rFonts w:ascii="Sylfaen" w:hAnsi="Sylfaen" w:cs="Sylfaen"/>
          <w:bCs/>
          <w:noProof/>
          <w:sz w:val="22"/>
          <w:szCs w:val="22"/>
          <w:lang w:val="ka-GE"/>
        </w:rPr>
        <w:t>2</w:t>
      </w:r>
      <w:r w:rsidR="00C76D19" w:rsidRPr="00F94F85">
        <w:rPr>
          <w:rFonts w:ascii="Sylfaen" w:hAnsi="Sylfaen" w:cs="Sylfaen"/>
          <w:bCs/>
          <w:noProof/>
          <w:sz w:val="22"/>
          <w:szCs w:val="22"/>
          <w:lang w:val="ka-GE"/>
        </w:rPr>
        <w:t>3</w:t>
      </w:r>
      <w:r w:rsidR="001A5F14" w:rsidRPr="00F94F85">
        <w:rPr>
          <w:rFonts w:ascii="Sylfaen" w:hAnsi="Sylfaen" w:cs="Sylfaen"/>
          <w:bCs/>
          <w:noProof/>
          <w:sz w:val="22"/>
          <w:szCs w:val="22"/>
          <w:lang w:val="ka-GE"/>
        </w:rPr>
        <w:t xml:space="preserve"> წლის სახელმწიფო ბიუჯეტის </w:t>
      </w:r>
      <w:r w:rsidR="001A5F14" w:rsidRPr="00F94F85">
        <w:rPr>
          <w:rFonts w:ascii="Sylfaen" w:hAnsi="Sylfaen" w:cs="Sylfaen"/>
          <w:b/>
          <w:bCs/>
          <w:noProof/>
          <w:sz w:val="22"/>
          <w:szCs w:val="22"/>
          <w:lang w:val="ka-GE"/>
        </w:rPr>
        <w:t>შემოს</w:t>
      </w:r>
      <w:r w:rsidR="00D92F9B" w:rsidRPr="00F94F85">
        <w:rPr>
          <w:rFonts w:ascii="Sylfaen" w:hAnsi="Sylfaen" w:cs="Sylfaen"/>
          <w:b/>
          <w:bCs/>
          <w:noProof/>
          <w:sz w:val="22"/>
          <w:szCs w:val="22"/>
          <w:lang w:val="ka-GE"/>
        </w:rPr>
        <w:t>ულობების</w:t>
      </w:r>
      <w:r w:rsidR="001A5F14" w:rsidRPr="00F94F85">
        <w:rPr>
          <w:rFonts w:ascii="Sylfaen" w:hAnsi="Sylfaen" w:cs="Sylfaen"/>
          <w:bCs/>
          <w:noProof/>
          <w:sz w:val="22"/>
          <w:szCs w:val="22"/>
          <w:lang w:val="ka-GE"/>
        </w:rPr>
        <w:t xml:space="preserve"> </w:t>
      </w:r>
      <w:r w:rsidRPr="00F94F85">
        <w:rPr>
          <w:rFonts w:ascii="Sylfaen" w:hAnsi="Sylfaen" w:cs="Sylfaen"/>
          <w:bCs/>
          <w:noProof/>
          <w:sz w:val="22"/>
          <w:szCs w:val="22"/>
          <w:lang w:val="ka-GE"/>
        </w:rPr>
        <w:t>ჯამური</w:t>
      </w:r>
      <w:r w:rsidR="001A5F14" w:rsidRPr="00F94F85">
        <w:rPr>
          <w:rFonts w:ascii="Sylfaen" w:hAnsi="Sylfaen" w:cs="Sylfaen"/>
          <w:bCs/>
          <w:noProof/>
          <w:sz w:val="22"/>
          <w:szCs w:val="22"/>
          <w:lang w:val="ka-GE"/>
        </w:rPr>
        <w:t xml:space="preserve"> მაჩვენებელი</w:t>
      </w:r>
      <w:r w:rsidR="00597766" w:rsidRPr="00F94F85">
        <w:rPr>
          <w:rFonts w:ascii="Sylfaen" w:hAnsi="Sylfaen" w:cs="Sylfaen"/>
          <w:bCs/>
          <w:noProof/>
          <w:sz w:val="22"/>
          <w:szCs w:val="22"/>
          <w:lang w:val="ka-GE"/>
        </w:rPr>
        <w:t xml:space="preserve"> </w:t>
      </w:r>
      <w:r w:rsidR="009C152E" w:rsidRPr="00F94F85">
        <w:rPr>
          <w:rFonts w:ascii="Sylfaen" w:hAnsi="Sylfaen" w:cs="Sylfaen"/>
          <w:bCs/>
          <w:noProof/>
          <w:sz w:val="22"/>
          <w:szCs w:val="22"/>
          <w:lang w:val="ka-GE"/>
        </w:rPr>
        <w:t xml:space="preserve">წინა წლის მაჩვენებელთან შედარებით </w:t>
      </w:r>
      <w:r w:rsidR="00723F0F" w:rsidRPr="00F94F85">
        <w:rPr>
          <w:rFonts w:ascii="Sylfaen" w:hAnsi="Sylfaen" w:cs="Sylfaen"/>
          <w:bCs/>
          <w:noProof/>
          <w:sz w:val="22"/>
          <w:szCs w:val="22"/>
          <w:lang w:val="ka-GE"/>
        </w:rPr>
        <w:t>გაზრდილია</w:t>
      </w:r>
      <w:r w:rsidR="009C152E" w:rsidRPr="00F94F85">
        <w:rPr>
          <w:rFonts w:ascii="Sylfaen" w:hAnsi="Sylfaen" w:cs="Sylfaen"/>
          <w:bCs/>
          <w:noProof/>
          <w:sz w:val="22"/>
          <w:szCs w:val="22"/>
          <w:lang w:val="ka-GE"/>
        </w:rPr>
        <w:t xml:space="preserve"> </w:t>
      </w:r>
      <w:r w:rsidR="006C57B5" w:rsidRPr="00F94F85">
        <w:rPr>
          <w:rFonts w:ascii="Sylfaen" w:hAnsi="Sylfaen" w:cs="Sylfaen"/>
          <w:bCs/>
          <w:noProof/>
          <w:sz w:val="22"/>
          <w:szCs w:val="22"/>
          <w:lang w:val="ka-GE"/>
        </w:rPr>
        <w:t xml:space="preserve">     </w:t>
      </w:r>
      <w:r w:rsidR="009D7B4E">
        <w:rPr>
          <w:rFonts w:ascii="Sylfaen" w:hAnsi="Sylfaen" w:cs="Sylfaen"/>
          <w:bCs/>
          <w:noProof/>
          <w:sz w:val="22"/>
          <w:szCs w:val="22"/>
          <w:lang w:val="ka-GE"/>
        </w:rPr>
        <w:t xml:space="preserve">       </w:t>
      </w:r>
      <w:r w:rsidR="006C57B5" w:rsidRPr="00F94F85">
        <w:rPr>
          <w:rFonts w:ascii="Sylfaen" w:hAnsi="Sylfaen" w:cs="Sylfaen"/>
          <w:bCs/>
          <w:noProof/>
          <w:sz w:val="22"/>
          <w:szCs w:val="22"/>
          <w:lang w:val="ka-GE"/>
        </w:rPr>
        <w:t xml:space="preserve"> </w:t>
      </w:r>
      <w:r w:rsidR="00596FC4" w:rsidRPr="00F94F85">
        <w:rPr>
          <w:rFonts w:ascii="Sylfaen" w:hAnsi="Sylfaen" w:cs="Sylfaen"/>
          <w:bCs/>
          <w:noProof/>
          <w:sz w:val="22"/>
          <w:szCs w:val="22"/>
          <w:lang w:val="ka-GE"/>
        </w:rPr>
        <w:t>1</w:t>
      </w:r>
      <w:r w:rsidR="009D7B4E">
        <w:rPr>
          <w:rFonts w:ascii="Sylfaen" w:hAnsi="Sylfaen" w:cs="Sylfaen"/>
          <w:bCs/>
          <w:noProof/>
          <w:sz w:val="22"/>
          <w:szCs w:val="22"/>
          <w:lang w:val="ka-GE"/>
        </w:rPr>
        <w:t> 939,4</w:t>
      </w:r>
      <w:r w:rsidR="009C152E" w:rsidRPr="00F94F85">
        <w:rPr>
          <w:rFonts w:ascii="Sylfaen" w:hAnsi="Sylfaen" w:cs="Sylfaen"/>
          <w:bCs/>
          <w:noProof/>
          <w:sz w:val="22"/>
          <w:szCs w:val="22"/>
          <w:lang w:val="ka-GE"/>
        </w:rPr>
        <w:t xml:space="preserve"> მლნ ლარით და განისაზღვრება </w:t>
      </w:r>
      <w:r w:rsidR="00596FC4" w:rsidRPr="00F94F85">
        <w:rPr>
          <w:rFonts w:ascii="Sylfaen" w:hAnsi="Sylfaen" w:cs="Sylfaen"/>
          <w:bCs/>
          <w:noProof/>
          <w:sz w:val="22"/>
          <w:szCs w:val="22"/>
          <w:lang w:val="ka-GE"/>
        </w:rPr>
        <w:t>21</w:t>
      </w:r>
      <w:r w:rsidR="008F7553">
        <w:rPr>
          <w:rFonts w:ascii="Sylfaen" w:hAnsi="Sylfaen" w:cs="Sylfaen"/>
          <w:bCs/>
          <w:noProof/>
          <w:sz w:val="22"/>
          <w:szCs w:val="22"/>
          <w:lang w:val="ka-GE"/>
        </w:rPr>
        <w:t> 302,0</w:t>
      </w:r>
      <w:r w:rsidR="009C152E" w:rsidRPr="00F94F85">
        <w:rPr>
          <w:rFonts w:ascii="Sylfaen" w:hAnsi="Sylfaen" w:cs="Sylfaen"/>
          <w:bCs/>
          <w:noProof/>
          <w:sz w:val="22"/>
          <w:szCs w:val="22"/>
          <w:lang w:val="ka-GE"/>
        </w:rPr>
        <w:t xml:space="preserve"> მლნ ლარის ოდენობით.</w:t>
      </w:r>
      <w:r w:rsidR="00D672B2" w:rsidRPr="00F94F85">
        <w:rPr>
          <w:rFonts w:ascii="Sylfaen" w:hAnsi="Sylfaen" w:cs="Sylfaen"/>
          <w:bCs/>
          <w:noProof/>
          <w:sz w:val="22"/>
          <w:szCs w:val="22"/>
          <w:lang w:val="ka-GE"/>
        </w:rPr>
        <w:t xml:space="preserve"> </w:t>
      </w:r>
      <w:r w:rsidR="00FA26D1" w:rsidRPr="00F94F85">
        <w:rPr>
          <w:rFonts w:ascii="Sylfaen" w:hAnsi="Sylfaen" w:cs="Sylfaen"/>
          <w:bCs/>
          <w:noProof/>
          <w:sz w:val="22"/>
          <w:szCs w:val="22"/>
          <w:lang w:val="ka-GE"/>
        </w:rPr>
        <w:t>მათ შორის:</w:t>
      </w:r>
    </w:p>
    <w:p w:rsidR="00BE447F" w:rsidRPr="00F94F85" w:rsidRDefault="00D92F9B" w:rsidP="00715A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94F85">
        <w:rPr>
          <w:rFonts w:ascii="Sylfaen" w:hAnsi="Sylfaen" w:cs="Sylfaen"/>
          <w:b/>
          <w:bCs/>
          <w:noProof/>
          <w:sz w:val="22"/>
          <w:szCs w:val="22"/>
          <w:lang w:val="ka-GE"/>
        </w:rPr>
        <w:t>შემოსავლები</w:t>
      </w:r>
      <w:r w:rsidR="00AC0696" w:rsidRPr="00F94F85">
        <w:rPr>
          <w:rFonts w:ascii="Sylfaen" w:hAnsi="Sylfaen" w:cs="Sylfaen"/>
          <w:b/>
          <w:bCs/>
          <w:noProof/>
          <w:sz w:val="22"/>
          <w:szCs w:val="22"/>
          <w:lang w:val="ka-GE"/>
        </w:rPr>
        <w:t xml:space="preserve"> - </w:t>
      </w:r>
      <w:r w:rsidR="00C76D19" w:rsidRPr="00F94F85">
        <w:rPr>
          <w:rFonts w:ascii="Sylfaen" w:hAnsi="Sylfaen" w:cs="Sylfaen"/>
          <w:b/>
          <w:bCs/>
          <w:noProof/>
          <w:sz w:val="22"/>
          <w:szCs w:val="22"/>
          <w:lang w:val="ka-GE"/>
        </w:rPr>
        <w:t>17</w:t>
      </w:r>
      <w:r w:rsidR="008F7553">
        <w:rPr>
          <w:rFonts w:ascii="Sylfaen" w:hAnsi="Sylfaen" w:cs="Sylfaen"/>
          <w:b/>
          <w:bCs/>
          <w:noProof/>
          <w:sz w:val="22"/>
          <w:szCs w:val="22"/>
          <w:lang w:val="ka-GE"/>
        </w:rPr>
        <w:t> 193,</w:t>
      </w:r>
      <w:r w:rsidR="00C76D19" w:rsidRPr="00F94F85">
        <w:rPr>
          <w:rFonts w:ascii="Sylfaen" w:hAnsi="Sylfaen" w:cs="Sylfaen"/>
          <w:b/>
          <w:bCs/>
          <w:noProof/>
          <w:sz w:val="22"/>
          <w:szCs w:val="22"/>
          <w:lang w:val="ka-GE"/>
        </w:rPr>
        <w:t>3</w:t>
      </w:r>
      <w:r w:rsidR="00182C49" w:rsidRPr="00F94F85">
        <w:rPr>
          <w:rFonts w:ascii="Sylfaen" w:hAnsi="Sylfaen" w:cs="Sylfaen"/>
          <w:b/>
          <w:bCs/>
          <w:noProof/>
          <w:sz w:val="22"/>
          <w:szCs w:val="22"/>
          <w:lang w:val="ka-GE"/>
        </w:rPr>
        <w:t xml:space="preserve"> </w:t>
      </w:r>
      <w:r w:rsidRPr="00F94F85">
        <w:rPr>
          <w:rFonts w:ascii="Sylfaen" w:hAnsi="Sylfaen" w:cs="Sylfaen"/>
          <w:b/>
          <w:bCs/>
          <w:noProof/>
          <w:sz w:val="22"/>
          <w:szCs w:val="22"/>
          <w:lang w:val="ka-GE"/>
        </w:rPr>
        <w:t>მლნ ლარი</w:t>
      </w:r>
      <w:r w:rsidR="00EF5A3C" w:rsidRPr="00F94F85">
        <w:rPr>
          <w:rFonts w:ascii="Sylfaen" w:hAnsi="Sylfaen" w:cs="Sylfaen"/>
          <w:b/>
          <w:bCs/>
          <w:noProof/>
          <w:sz w:val="22"/>
          <w:szCs w:val="22"/>
          <w:lang w:val="ka-GE"/>
        </w:rPr>
        <w:t xml:space="preserve"> </w:t>
      </w:r>
      <w:r w:rsidR="00DB572F" w:rsidRPr="00F94F85">
        <w:rPr>
          <w:rFonts w:ascii="Sylfaen" w:hAnsi="Sylfaen" w:cs="Sylfaen"/>
          <w:bCs/>
          <w:noProof/>
          <w:sz w:val="22"/>
          <w:szCs w:val="22"/>
          <w:lang w:val="ka-GE"/>
        </w:rPr>
        <w:t>(2</w:t>
      </w:r>
      <w:r w:rsidR="00C76D19" w:rsidRPr="00F94F85">
        <w:rPr>
          <w:rFonts w:ascii="Sylfaen" w:hAnsi="Sylfaen" w:cs="Sylfaen"/>
          <w:bCs/>
          <w:noProof/>
          <w:sz w:val="22"/>
          <w:szCs w:val="22"/>
          <w:lang w:val="ka-GE"/>
        </w:rPr>
        <w:t>022</w:t>
      </w:r>
      <w:r w:rsidR="00DB572F" w:rsidRPr="00F94F85">
        <w:rPr>
          <w:rFonts w:ascii="Sylfaen" w:hAnsi="Sylfaen" w:cs="Sylfaen"/>
          <w:bCs/>
          <w:noProof/>
          <w:sz w:val="22"/>
          <w:szCs w:val="22"/>
          <w:lang w:val="ka-GE"/>
        </w:rPr>
        <w:t xml:space="preserve"> წლის </w:t>
      </w:r>
      <w:r w:rsidR="00EF5A3C" w:rsidRPr="00F94F85">
        <w:rPr>
          <w:rFonts w:ascii="Sylfaen" w:hAnsi="Sylfaen" w:cs="Sylfaen"/>
          <w:bCs/>
          <w:noProof/>
          <w:sz w:val="22"/>
          <w:szCs w:val="22"/>
          <w:lang w:val="ka-GE"/>
        </w:rPr>
        <w:t xml:space="preserve">დამტკიცებულ გეგმასთან შედარებით </w:t>
      </w:r>
      <w:r w:rsidR="006C57B5" w:rsidRPr="00F94F85">
        <w:rPr>
          <w:rFonts w:ascii="Sylfaen" w:hAnsi="Sylfaen" w:cs="Sylfaen"/>
          <w:bCs/>
          <w:noProof/>
          <w:sz w:val="22"/>
          <w:szCs w:val="22"/>
          <w:lang w:val="ka-GE"/>
        </w:rPr>
        <w:t>გაზრდილია</w:t>
      </w:r>
      <w:r w:rsidR="00D672B2" w:rsidRPr="00F94F85">
        <w:rPr>
          <w:rFonts w:ascii="Sylfaen" w:hAnsi="Sylfaen" w:cs="Sylfaen"/>
          <w:bCs/>
          <w:noProof/>
          <w:sz w:val="22"/>
          <w:szCs w:val="22"/>
          <w:lang w:val="ka-GE"/>
        </w:rPr>
        <w:t xml:space="preserve"> </w:t>
      </w:r>
      <w:r w:rsidR="00596FC4" w:rsidRPr="00F94F85">
        <w:rPr>
          <w:rFonts w:ascii="Sylfaen" w:hAnsi="Sylfaen" w:cs="Sylfaen"/>
          <w:bCs/>
          <w:noProof/>
          <w:sz w:val="22"/>
          <w:szCs w:val="22"/>
          <w:lang w:val="ka-GE"/>
        </w:rPr>
        <w:t>2</w:t>
      </w:r>
      <w:r w:rsidR="008F7553">
        <w:rPr>
          <w:rFonts w:ascii="Sylfaen" w:hAnsi="Sylfaen" w:cs="Sylfaen"/>
          <w:bCs/>
          <w:noProof/>
          <w:sz w:val="22"/>
          <w:szCs w:val="22"/>
          <w:lang w:val="ka-GE"/>
        </w:rPr>
        <w:t> 632,9</w:t>
      </w:r>
      <w:r w:rsidR="00EF5A3C" w:rsidRPr="00F94F85">
        <w:rPr>
          <w:rFonts w:ascii="Sylfaen" w:hAnsi="Sylfaen" w:cs="Sylfaen"/>
          <w:bCs/>
          <w:noProof/>
          <w:sz w:val="22"/>
          <w:szCs w:val="22"/>
          <w:lang w:val="ka-GE"/>
        </w:rPr>
        <w:t xml:space="preserve"> მლნ ლარით)</w:t>
      </w:r>
      <w:r w:rsidR="007877CB" w:rsidRPr="00F94F85">
        <w:rPr>
          <w:rFonts w:ascii="Sylfaen" w:hAnsi="Sylfaen" w:cs="Sylfaen"/>
          <w:bCs/>
          <w:noProof/>
          <w:sz w:val="22"/>
          <w:szCs w:val="22"/>
          <w:lang w:val="ka-GE"/>
        </w:rPr>
        <w:t>;</w:t>
      </w:r>
    </w:p>
    <w:p w:rsidR="00D92F9B" w:rsidRPr="00F94F85" w:rsidRDefault="00D92F9B"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94F85">
        <w:rPr>
          <w:rFonts w:ascii="Sylfaen" w:hAnsi="Sylfaen" w:cs="Sylfaen"/>
          <w:b/>
          <w:bCs/>
          <w:noProof/>
          <w:sz w:val="22"/>
          <w:szCs w:val="22"/>
          <w:lang w:val="ka-GE"/>
        </w:rPr>
        <w:t>საგადასახადო შემოსავლები</w:t>
      </w:r>
      <w:r w:rsidR="00D672B2" w:rsidRPr="00F94F85">
        <w:rPr>
          <w:rFonts w:ascii="Sylfaen" w:hAnsi="Sylfaen" w:cs="Sylfaen"/>
          <w:bCs/>
          <w:noProof/>
          <w:sz w:val="22"/>
          <w:szCs w:val="22"/>
          <w:lang w:val="ka-GE"/>
        </w:rPr>
        <w:t xml:space="preserve"> შეადგენს </w:t>
      </w:r>
      <w:r w:rsidR="00596FC4" w:rsidRPr="00F94F85">
        <w:rPr>
          <w:rFonts w:ascii="Sylfaen" w:hAnsi="Sylfaen" w:cs="Sylfaen"/>
          <w:bCs/>
          <w:noProof/>
          <w:sz w:val="22"/>
          <w:szCs w:val="22"/>
          <w:lang w:val="ka-GE"/>
        </w:rPr>
        <w:t>15</w:t>
      </w:r>
      <w:r w:rsidR="008F7553">
        <w:rPr>
          <w:rFonts w:ascii="Sylfaen" w:hAnsi="Sylfaen" w:cs="Sylfaen"/>
          <w:bCs/>
          <w:noProof/>
          <w:sz w:val="22"/>
          <w:szCs w:val="22"/>
          <w:lang w:val="ka-GE"/>
        </w:rPr>
        <w:t> 953,5</w:t>
      </w:r>
      <w:r w:rsidR="00D672B2" w:rsidRPr="00F94F85">
        <w:rPr>
          <w:rFonts w:ascii="Sylfaen" w:hAnsi="Sylfaen" w:cs="Sylfaen"/>
          <w:bCs/>
          <w:noProof/>
          <w:sz w:val="22"/>
          <w:szCs w:val="22"/>
          <w:lang w:val="ka-GE"/>
        </w:rPr>
        <w:t xml:space="preserve"> მლნ ლარს, რაც</w:t>
      </w:r>
      <w:r w:rsidRPr="00F94F85">
        <w:rPr>
          <w:rFonts w:ascii="Sylfaen" w:hAnsi="Sylfaen" w:cs="Sylfaen"/>
          <w:bCs/>
          <w:noProof/>
          <w:sz w:val="22"/>
          <w:szCs w:val="22"/>
          <w:lang w:val="ka-GE"/>
        </w:rPr>
        <w:t xml:space="preserve"> </w:t>
      </w:r>
      <w:r w:rsidR="00AC1DA6" w:rsidRPr="00F94F85">
        <w:rPr>
          <w:rFonts w:ascii="Sylfaen" w:hAnsi="Sylfaen" w:cs="Sylfaen"/>
          <w:bCs/>
          <w:noProof/>
          <w:sz w:val="22"/>
          <w:szCs w:val="22"/>
          <w:lang w:val="ka-GE"/>
        </w:rPr>
        <w:t>დამტკიცებულ გეგმასთან</w:t>
      </w:r>
      <w:r w:rsidR="009C4099" w:rsidRPr="00F94F85">
        <w:rPr>
          <w:rFonts w:ascii="Sylfaen" w:hAnsi="Sylfaen" w:cs="Sylfaen"/>
          <w:bCs/>
          <w:noProof/>
          <w:sz w:val="22"/>
          <w:szCs w:val="22"/>
          <w:lang w:val="ka-GE"/>
        </w:rPr>
        <w:t xml:space="preserve"> შედარებით</w:t>
      </w:r>
      <w:r w:rsidR="00AC1DA6" w:rsidRPr="00F94F85">
        <w:rPr>
          <w:rFonts w:ascii="Sylfaen" w:hAnsi="Sylfaen" w:cs="Sylfaen"/>
          <w:bCs/>
          <w:noProof/>
          <w:sz w:val="22"/>
          <w:szCs w:val="22"/>
          <w:lang w:val="ka-GE"/>
        </w:rPr>
        <w:t xml:space="preserve"> </w:t>
      </w:r>
      <w:r w:rsidR="002D510B" w:rsidRPr="00F94F85">
        <w:rPr>
          <w:rFonts w:ascii="Sylfaen" w:hAnsi="Sylfaen" w:cs="Sylfaen"/>
          <w:bCs/>
          <w:noProof/>
          <w:sz w:val="22"/>
          <w:szCs w:val="22"/>
          <w:lang w:val="ka-GE"/>
        </w:rPr>
        <w:t>გაზრდილია</w:t>
      </w:r>
      <w:r w:rsidR="00D672B2" w:rsidRPr="00F94F85">
        <w:rPr>
          <w:rFonts w:ascii="Sylfaen" w:hAnsi="Sylfaen" w:cs="Sylfaen"/>
          <w:bCs/>
          <w:noProof/>
          <w:sz w:val="22"/>
          <w:szCs w:val="22"/>
          <w:lang w:val="ka-GE"/>
        </w:rPr>
        <w:t xml:space="preserve"> </w:t>
      </w:r>
      <w:r w:rsidR="008F7553">
        <w:rPr>
          <w:rFonts w:ascii="Sylfaen" w:hAnsi="Sylfaen" w:cs="Sylfaen"/>
          <w:bCs/>
          <w:noProof/>
          <w:sz w:val="22"/>
          <w:szCs w:val="22"/>
          <w:lang w:val="ka-GE"/>
        </w:rPr>
        <w:t>2 529</w:t>
      </w:r>
      <w:r w:rsidR="00592BDA" w:rsidRPr="00F94F85">
        <w:rPr>
          <w:rFonts w:ascii="Sylfaen" w:hAnsi="Sylfaen" w:cs="Sylfaen"/>
          <w:bCs/>
          <w:noProof/>
          <w:sz w:val="22"/>
          <w:szCs w:val="22"/>
          <w:lang w:val="ka-GE"/>
        </w:rPr>
        <w:t>.</w:t>
      </w:r>
      <w:r w:rsidR="008F7553">
        <w:rPr>
          <w:rFonts w:ascii="Sylfaen" w:hAnsi="Sylfaen" w:cs="Sylfaen"/>
          <w:bCs/>
          <w:noProof/>
          <w:sz w:val="22"/>
          <w:szCs w:val="22"/>
          <w:lang w:val="ka-GE"/>
        </w:rPr>
        <w:t>8</w:t>
      </w:r>
      <w:r w:rsidR="00D672B2" w:rsidRPr="00F94F85">
        <w:rPr>
          <w:rFonts w:ascii="Sylfaen" w:hAnsi="Sylfaen" w:cs="Sylfaen"/>
          <w:bCs/>
          <w:noProof/>
          <w:sz w:val="22"/>
          <w:szCs w:val="22"/>
          <w:lang w:val="ka-GE"/>
        </w:rPr>
        <w:t xml:space="preserve"> მლნ ლარით, </w:t>
      </w:r>
      <w:r w:rsidR="008F7553">
        <w:rPr>
          <w:rFonts w:ascii="Sylfaen" w:hAnsi="Sylfaen" w:cs="Sylfaen"/>
          <w:bCs/>
          <w:noProof/>
          <w:sz w:val="22"/>
          <w:szCs w:val="22"/>
          <w:lang w:val="ka-GE"/>
        </w:rPr>
        <w:t xml:space="preserve">ხოლო განახლებულ პროგნოზს აღემატება 1 480,5 მლნ ლარით, </w:t>
      </w:r>
      <w:r w:rsidR="00D672B2" w:rsidRPr="00F94F85">
        <w:rPr>
          <w:rFonts w:ascii="Sylfaen" w:hAnsi="Sylfaen" w:cs="Sylfaen"/>
          <w:bCs/>
          <w:noProof/>
          <w:sz w:val="22"/>
          <w:szCs w:val="22"/>
          <w:lang w:val="ka-GE"/>
        </w:rPr>
        <w:t>მათ შორის:</w:t>
      </w:r>
    </w:p>
    <w:p w:rsidR="00D92F9B" w:rsidRPr="00F94F85" w:rsidRDefault="00D92F9B"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
          <w:bCs/>
          <w:noProof/>
          <w:sz w:val="22"/>
          <w:szCs w:val="22"/>
          <w:lang w:val="ka-GE"/>
        </w:rPr>
        <w:t>საშემოსავლო გადასახადის</w:t>
      </w:r>
      <w:r w:rsidRPr="00F94F85">
        <w:rPr>
          <w:rFonts w:ascii="Sylfaen" w:hAnsi="Sylfaen" w:cs="Sylfaen"/>
          <w:bCs/>
          <w:noProof/>
          <w:sz w:val="22"/>
          <w:szCs w:val="22"/>
          <w:lang w:val="ka-GE"/>
        </w:rPr>
        <w:t xml:space="preserve"> საპროგნოზო მაჩვენებელი </w:t>
      </w:r>
      <w:r w:rsidR="003A3780" w:rsidRPr="00F94F85">
        <w:rPr>
          <w:rFonts w:ascii="Sylfaen" w:hAnsi="Sylfaen" w:cs="Sylfaen"/>
          <w:bCs/>
          <w:noProof/>
          <w:sz w:val="22"/>
          <w:szCs w:val="22"/>
          <w:lang w:val="ka-GE"/>
        </w:rPr>
        <w:t>გა</w:t>
      </w:r>
      <w:r w:rsidR="00227239">
        <w:rPr>
          <w:rFonts w:ascii="Sylfaen" w:hAnsi="Sylfaen" w:cs="Sylfaen"/>
          <w:bCs/>
          <w:noProof/>
          <w:sz w:val="22"/>
          <w:szCs w:val="22"/>
          <w:lang w:val="ka-GE"/>
        </w:rPr>
        <w:t>ნისაზღვრ</w:t>
      </w:r>
      <w:r w:rsidR="003A3780" w:rsidRPr="00F94F85">
        <w:rPr>
          <w:rFonts w:ascii="Sylfaen" w:hAnsi="Sylfaen" w:cs="Sylfaen"/>
          <w:bCs/>
          <w:noProof/>
          <w:sz w:val="22"/>
          <w:szCs w:val="22"/>
          <w:lang w:val="ka-GE"/>
        </w:rPr>
        <w:t xml:space="preserve">ა </w:t>
      </w:r>
      <w:r w:rsidR="00596FC4" w:rsidRPr="00F94F85">
        <w:rPr>
          <w:rFonts w:ascii="Sylfaen" w:hAnsi="Sylfaen" w:cs="Sylfaen"/>
          <w:bCs/>
          <w:noProof/>
          <w:sz w:val="22"/>
          <w:szCs w:val="22"/>
          <w:lang w:val="ka-GE"/>
        </w:rPr>
        <w:t>5</w:t>
      </w:r>
      <w:r w:rsidR="008F7553">
        <w:rPr>
          <w:rFonts w:ascii="Sylfaen" w:hAnsi="Sylfaen" w:cs="Sylfaen"/>
          <w:bCs/>
          <w:noProof/>
          <w:sz w:val="22"/>
          <w:szCs w:val="22"/>
          <w:lang w:val="ka-GE"/>
        </w:rPr>
        <w:t> 106,8</w:t>
      </w:r>
      <w:r w:rsidR="002D510B" w:rsidRPr="00F94F85">
        <w:rPr>
          <w:rFonts w:ascii="Sylfaen" w:hAnsi="Sylfaen" w:cs="Sylfaen"/>
          <w:bCs/>
          <w:noProof/>
          <w:sz w:val="22"/>
          <w:szCs w:val="22"/>
          <w:lang w:val="ka-GE"/>
        </w:rPr>
        <w:t xml:space="preserve"> </w:t>
      </w:r>
      <w:r w:rsidR="003A3780" w:rsidRPr="00F94F85">
        <w:rPr>
          <w:rFonts w:ascii="Sylfaen" w:hAnsi="Sylfaen" w:cs="Sylfaen"/>
          <w:bCs/>
          <w:noProof/>
          <w:sz w:val="22"/>
          <w:szCs w:val="22"/>
          <w:lang w:val="ka-GE"/>
        </w:rPr>
        <w:t>მლნ ლარით</w:t>
      </w:r>
      <w:r w:rsidR="008F7553">
        <w:rPr>
          <w:rFonts w:ascii="Sylfaen" w:hAnsi="Sylfaen" w:cs="Sylfaen"/>
          <w:bCs/>
          <w:noProof/>
          <w:sz w:val="22"/>
          <w:szCs w:val="22"/>
          <w:lang w:val="ka-GE"/>
        </w:rPr>
        <w:t>, რაც 2022 წლის დამტკიცებულ გეგმას აღემატება 806,8 მლნ ლარით, ხოლო განახლებულ პროგნოზს 516,1 მლნ ლარით;</w:t>
      </w:r>
      <w:r w:rsidR="0074021E" w:rsidRPr="00F94F85">
        <w:rPr>
          <w:rFonts w:ascii="Sylfaen" w:hAnsi="Sylfaen" w:cs="Sylfaen"/>
          <w:bCs/>
          <w:noProof/>
          <w:sz w:val="22"/>
          <w:szCs w:val="22"/>
          <w:lang w:val="ka-GE"/>
        </w:rPr>
        <w:t xml:space="preserve"> </w:t>
      </w:r>
    </w:p>
    <w:p w:rsidR="00D92F9B" w:rsidRPr="00F94F85" w:rsidRDefault="00D92F9B"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
          <w:bCs/>
          <w:noProof/>
          <w:sz w:val="22"/>
          <w:szCs w:val="22"/>
          <w:lang w:val="ka-GE"/>
        </w:rPr>
        <w:t>მოგების გადასახადის</w:t>
      </w:r>
      <w:r w:rsidRPr="00F94F85">
        <w:rPr>
          <w:rFonts w:ascii="Sylfaen" w:hAnsi="Sylfaen" w:cs="Sylfaen"/>
          <w:bCs/>
          <w:noProof/>
          <w:sz w:val="22"/>
          <w:szCs w:val="22"/>
          <w:lang w:val="ka-GE"/>
        </w:rPr>
        <w:t xml:space="preserve"> საპროგნოზო მაჩვენებელი </w:t>
      </w:r>
      <w:r w:rsidR="00227239">
        <w:rPr>
          <w:rFonts w:ascii="Sylfaen" w:hAnsi="Sylfaen" w:cs="Sylfaen"/>
          <w:bCs/>
          <w:noProof/>
          <w:sz w:val="22"/>
          <w:szCs w:val="22"/>
          <w:lang w:val="ka-GE"/>
        </w:rPr>
        <w:t>განისაზღვრ</w:t>
      </w:r>
      <w:r w:rsidR="00DB572F" w:rsidRPr="00F94F85">
        <w:rPr>
          <w:rFonts w:ascii="Sylfaen" w:hAnsi="Sylfaen" w:cs="Sylfaen"/>
          <w:bCs/>
          <w:noProof/>
          <w:sz w:val="22"/>
          <w:szCs w:val="22"/>
          <w:lang w:val="ka-GE"/>
        </w:rPr>
        <w:t>ა</w:t>
      </w:r>
      <w:r w:rsidRPr="00F94F85">
        <w:rPr>
          <w:rFonts w:ascii="Sylfaen" w:hAnsi="Sylfaen" w:cs="Sylfaen"/>
          <w:bCs/>
          <w:noProof/>
          <w:sz w:val="22"/>
          <w:szCs w:val="22"/>
          <w:lang w:val="ka-GE"/>
        </w:rPr>
        <w:t xml:space="preserve"> </w:t>
      </w:r>
      <w:r w:rsidR="00596FC4" w:rsidRPr="00F94F85">
        <w:rPr>
          <w:rFonts w:ascii="Sylfaen" w:hAnsi="Sylfaen" w:cs="Sylfaen"/>
          <w:bCs/>
          <w:noProof/>
          <w:sz w:val="22"/>
          <w:szCs w:val="22"/>
          <w:lang w:val="ka-GE"/>
        </w:rPr>
        <w:t>1</w:t>
      </w:r>
      <w:r w:rsidR="008F7553">
        <w:rPr>
          <w:rFonts w:ascii="Sylfaen" w:hAnsi="Sylfaen" w:cs="Sylfaen"/>
          <w:bCs/>
          <w:noProof/>
          <w:sz w:val="22"/>
          <w:szCs w:val="22"/>
          <w:lang w:val="ka-GE"/>
        </w:rPr>
        <w:t> 945,0</w:t>
      </w:r>
      <w:r w:rsidR="00E14452" w:rsidRPr="00F94F85">
        <w:rPr>
          <w:rFonts w:ascii="Sylfaen" w:hAnsi="Sylfaen" w:cs="Sylfaen"/>
          <w:bCs/>
          <w:noProof/>
          <w:sz w:val="22"/>
          <w:szCs w:val="22"/>
          <w:lang w:val="ka-GE"/>
        </w:rPr>
        <w:t xml:space="preserve"> მლნ ლარი</w:t>
      </w:r>
      <w:r w:rsidR="008F7553">
        <w:rPr>
          <w:rFonts w:ascii="Sylfaen" w:hAnsi="Sylfaen" w:cs="Sylfaen"/>
          <w:bCs/>
          <w:noProof/>
          <w:sz w:val="22"/>
          <w:szCs w:val="22"/>
          <w:lang w:val="ka-GE"/>
        </w:rPr>
        <w:t>ს ოდენობით, რაც 2022 წლის დამტკიცებულ გეგმას აღემატება 325,0 მლნ ლარით, ხოლო განახლებულ პროგნოზს 116,0 მლნ ლარით;</w:t>
      </w:r>
    </w:p>
    <w:p w:rsidR="00D92F9B" w:rsidRPr="00F94F85" w:rsidRDefault="00D92F9B"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
          <w:bCs/>
          <w:noProof/>
          <w:sz w:val="22"/>
          <w:szCs w:val="22"/>
          <w:lang w:val="ka-GE"/>
        </w:rPr>
        <w:t>დამატებული ღირებულების გადასახადის</w:t>
      </w:r>
      <w:r w:rsidRPr="00F94F85">
        <w:rPr>
          <w:rFonts w:ascii="Sylfaen" w:hAnsi="Sylfaen" w:cs="Sylfaen"/>
          <w:bCs/>
          <w:noProof/>
          <w:sz w:val="22"/>
          <w:szCs w:val="22"/>
          <w:lang w:val="ka-GE"/>
        </w:rPr>
        <w:t xml:space="preserve"> საპროგნოზო მაჩვენებელი</w:t>
      </w:r>
      <w:r w:rsidR="00DB572F" w:rsidRPr="00F94F85">
        <w:rPr>
          <w:rFonts w:ascii="Sylfaen" w:hAnsi="Sylfaen" w:cs="Sylfaen"/>
          <w:bCs/>
          <w:noProof/>
          <w:sz w:val="22"/>
          <w:szCs w:val="22"/>
          <w:lang w:val="ka-GE"/>
        </w:rPr>
        <w:t xml:space="preserve"> </w:t>
      </w:r>
      <w:r w:rsidRPr="00F94F85">
        <w:rPr>
          <w:rFonts w:ascii="Sylfaen" w:hAnsi="Sylfaen" w:cs="Sylfaen"/>
          <w:bCs/>
          <w:noProof/>
          <w:sz w:val="22"/>
          <w:szCs w:val="22"/>
          <w:lang w:val="ka-GE"/>
        </w:rPr>
        <w:t>განისაზღვრ</w:t>
      </w:r>
      <w:r w:rsidR="00DB572F" w:rsidRPr="00F94F85">
        <w:rPr>
          <w:rFonts w:ascii="Sylfaen" w:hAnsi="Sylfaen" w:cs="Sylfaen"/>
          <w:bCs/>
          <w:noProof/>
          <w:sz w:val="22"/>
          <w:szCs w:val="22"/>
          <w:lang w:val="ka-GE"/>
        </w:rPr>
        <w:t xml:space="preserve">ა </w:t>
      </w:r>
      <w:r w:rsidR="00596FC4" w:rsidRPr="00F94F85">
        <w:rPr>
          <w:rFonts w:ascii="Sylfaen" w:hAnsi="Sylfaen" w:cs="Sylfaen"/>
          <w:bCs/>
          <w:noProof/>
          <w:sz w:val="22"/>
          <w:szCs w:val="22"/>
          <w:lang w:val="ka-GE"/>
        </w:rPr>
        <w:t>6 426,</w:t>
      </w:r>
      <w:r w:rsidR="008F7553">
        <w:rPr>
          <w:rFonts w:ascii="Sylfaen" w:hAnsi="Sylfaen" w:cs="Sylfaen"/>
          <w:bCs/>
          <w:noProof/>
          <w:sz w:val="22"/>
          <w:szCs w:val="22"/>
          <w:lang w:val="ka-GE"/>
        </w:rPr>
        <w:t>7 მლნ ლარის ოდენობით, რაც 2022 წლის დამტკიცებულ გეგმას აღემატება 1 028,0 მლნ ლარით, ხოლო განახლებულ პროგნოზს 600,4 მლნ ლარით;</w:t>
      </w:r>
    </w:p>
    <w:p w:rsidR="00D92F9B" w:rsidRPr="00F94F85" w:rsidRDefault="00D92F9B"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
          <w:bCs/>
          <w:noProof/>
          <w:sz w:val="22"/>
          <w:szCs w:val="22"/>
          <w:lang w:val="ka-GE"/>
        </w:rPr>
        <w:t>აქციზის</w:t>
      </w:r>
      <w:r w:rsidRPr="00F94F85">
        <w:rPr>
          <w:rFonts w:ascii="Sylfaen" w:hAnsi="Sylfaen" w:cs="Sylfaen"/>
          <w:bCs/>
          <w:noProof/>
          <w:sz w:val="22"/>
          <w:szCs w:val="22"/>
          <w:lang w:val="ka-GE"/>
        </w:rPr>
        <w:t xml:space="preserve"> საპროგნოზო მაჩვენებელი </w:t>
      </w:r>
      <w:r w:rsidR="00227239">
        <w:rPr>
          <w:rFonts w:ascii="Sylfaen" w:hAnsi="Sylfaen" w:cs="Sylfaen"/>
          <w:bCs/>
          <w:noProof/>
          <w:sz w:val="22"/>
          <w:szCs w:val="22"/>
          <w:lang w:val="ka-GE"/>
        </w:rPr>
        <w:t>განისაზღვრ</w:t>
      </w:r>
      <w:r w:rsidR="00DB572F" w:rsidRPr="00F94F85">
        <w:rPr>
          <w:rFonts w:ascii="Sylfaen" w:hAnsi="Sylfaen" w:cs="Sylfaen"/>
          <w:bCs/>
          <w:noProof/>
          <w:sz w:val="22"/>
          <w:szCs w:val="22"/>
          <w:lang w:val="ka-GE"/>
        </w:rPr>
        <w:t>ა</w:t>
      </w:r>
      <w:r w:rsidR="005C2651" w:rsidRPr="00F94F85">
        <w:rPr>
          <w:rFonts w:ascii="Sylfaen" w:hAnsi="Sylfaen" w:cs="Sylfaen"/>
          <w:bCs/>
          <w:noProof/>
          <w:sz w:val="22"/>
          <w:szCs w:val="22"/>
          <w:lang w:val="en-US"/>
        </w:rPr>
        <w:t xml:space="preserve"> </w:t>
      </w:r>
      <w:r w:rsidR="008F7553">
        <w:rPr>
          <w:rFonts w:ascii="Sylfaen" w:hAnsi="Sylfaen" w:cs="Sylfaen"/>
          <w:bCs/>
          <w:noProof/>
          <w:sz w:val="22"/>
          <w:szCs w:val="22"/>
          <w:lang w:val="ka-GE"/>
        </w:rPr>
        <w:t>2 10</w:t>
      </w:r>
      <w:r w:rsidR="00596FC4" w:rsidRPr="00F94F85">
        <w:rPr>
          <w:rFonts w:ascii="Sylfaen" w:hAnsi="Sylfaen" w:cs="Sylfaen"/>
          <w:bCs/>
          <w:noProof/>
          <w:sz w:val="22"/>
          <w:szCs w:val="22"/>
          <w:lang w:val="ka-GE"/>
        </w:rPr>
        <w:t>0,0</w:t>
      </w:r>
      <w:r w:rsidRPr="00F94F85">
        <w:rPr>
          <w:rFonts w:ascii="Sylfaen" w:hAnsi="Sylfaen" w:cs="Sylfaen"/>
          <w:bCs/>
          <w:noProof/>
          <w:sz w:val="22"/>
          <w:szCs w:val="22"/>
          <w:lang w:val="ka-GE"/>
        </w:rPr>
        <w:t xml:space="preserve"> მლნ ლარის ოდენობ</w:t>
      </w:r>
      <w:r w:rsidR="00DB572F" w:rsidRPr="00F94F85">
        <w:rPr>
          <w:rFonts w:ascii="Sylfaen" w:hAnsi="Sylfaen" w:cs="Sylfaen"/>
          <w:bCs/>
          <w:noProof/>
          <w:sz w:val="22"/>
          <w:szCs w:val="22"/>
          <w:lang w:val="ka-GE"/>
        </w:rPr>
        <w:t>ით</w:t>
      </w:r>
      <w:r w:rsidR="008F7553">
        <w:rPr>
          <w:rFonts w:ascii="Sylfaen" w:hAnsi="Sylfaen" w:cs="Sylfaen"/>
          <w:bCs/>
          <w:noProof/>
          <w:sz w:val="22"/>
          <w:szCs w:val="22"/>
          <w:lang w:val="ka-GE"/>
        </w:rPr>
        <w:t xml:space="preserve">, რაც 2022 წლის დამტკიცებულ გეგმას აღემატება </w:t>
      </w:r>
      <w:r w:rsidR="00227239">
        <w:rPr>
          <w:rFonts w:ascii="Sylfaen" w:hAnsi="Sylfaen" w:cs="Sylfaen"/>
          <w:bCs/>
          <w:noProof/>
          <w:sz w:val="22"/>
          <w:szCs w:val="22"/>
          <w:lang w:val="ka-GE"/>
        </w:rPr>
        <w:t>210,0</w:t>
      </w:r>
      <w:r w:rsidR="008F7553">
        <w:rPr>
          <w:rFonts w:ascii="Sylfaen" w:hAnsi="Sylfaen" w:cs="Sylfaen"/>
          <w:bCs/>
          <w:noProof/>
          <w:sz w:val="22"/>
          <w:szCs w:val="22"/>
          <w:lang w:val="ka-GE"/>
        </w:rPr>
        <w:t xml:space="preserve"> მლნ ლარით, ხოლო განახლებულ პროგნოზს </w:t>
      </w:r>
      <w:r w:rsidR="00227239">
        <w:rPr>
          <w:rFonts w:ascii="Sylfaen" w:hAnsi="Sylfaen" w:cs="Sylfaen"/>
          <w:bCs/>
          <w:noProof/>
          <w:sz w:val="22"/>
          <w:szCs w:val="22"/>
          <w:lang w:val="ka-GE"/>
        </w:rPr>
        <w:t>115,0</w:t>
      </w:r>
      <w:r w:rsidR="008F7553">
        <w:rPr>
          <w:rFonts w:ascii="Sylfaen" w:hAnsi="Sylfaen" w:cs="Sylfaen"/>
          <w:bCs/>
          <w:noProof/>
          <w:sz w:val="22"/>
          <w:szCs w:val="22"/>
          <w:lang w:val="ka-GE"/>
        </w:rPr>
        <w:t xml:space="preserve"> მლნ ლარით;</w:t>
      </w:r>
    </w:p>
    <w:p w:rsidR="00E14452" w:rsidRPr="00F94F85" w:rsidRDefault="00D92F9B"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F94F85">
        <w:rPr>
          <w:rFonts w:ascii="Sylfaen" w:hAnsi="Sylfaen" w:cs="Sylfaen"/>
          <w:b/>
          <w:bCs/>
          <w:noProof/>
          <w:sz w:val="22"/>
          <w:szCs w:val="22"/>
          <w:lang w:val="ka-GE"/>
        </w:rPr>
        <w:t xml:space="preserve">იმპორტის  </w:t>
      </w:r>
      <w:r w:rsidRPr="00F94F85">
        <w:rPr>
          <w:rFonts w:ascii="Sylfaen" w:hAnsi="Sylfaen" w:cs="Sylfaen"/>
          <w:bCs/>
          <w:noProof/>
          <w:sz w:val="22"/>
          <w:szCs w:val="22"/>
          <w:lang w:val="ka-GE"/>
        </w:rPr>
        <w:t>გადასახადის  საპრო</w:t>
      </w:r>
      <w:r w:rsidR="00FF2E2C" w:rsidRPr="00F94F85">
        <w:rPr>
          <w:rFonts w:ascii="Sylfaen" w:hAnsi="Sylfaen" w:cs="Sylfaen"/>
          <w:bCs/>
          <w:noProof/>
          <w:sz w:val="22"/>
          <w:szCs w:val="22"/>
          <w:lang w:val="ka-GE"/>
        </w:rPr>
        <w:t xml:space="preserve">გნოზო მაჩვენებელი განისაზღვრა </w:t>
      </w:r>
      <w:r w:rsidR="00227239">
        <w:rPr>
          <w:rFonts w:ascii="Sylfaen" w:hAnsi="Sylfaen" w:cs="Sylfaen"/>
          <w:bCs/>
          <w:noProof/>
          <w:sz w:val="22"/>
          <w:szCs w:val="22"/>
          <w:lang w:val="ka-GE"/>
        </w:rPr>
        <w:t>125,0</w:t>
      </w:r>
      <w:r w:rsidR="00E14452" w:rsidRPr="00F94F85">
        <w:rPr>
          <w:rFonts w:ascii="Sylfaen" w:hAnsi="Sylfaen" w:cs="Sylfaen"/>
          <w:bCs/>
          <w:noProof/>
          <w:sz w:val="22"/>
          <w:szCs w:val="22"/>
          <w:lang w:val="ka-GE"/>
        </w:rPr>
        <w:t xml:space="preserve"> მლნ ლარით</w:t>
      </w:r>
      <w:r w:rsidR="008F7553">
        <w:rPr>
          <w:rFonts w:ascii="Sylfaen" w:hAnsi="Sylfaen" w:cs="Sylfaen"/>
          <w:bCs/>
          <w:noProof/>
          <w:sz w:val="22"/>
          <w:szCs w:val="22"/>
          <w:lang w:val="ka-GE"/>
        </w:rPr>
        <w:t xml:space="preserve">, რაც 2022 წლის დამტკიცებულ გეგმას აღემატება </w:t>
      </w:r>
      <w:r w:rsidR="00227239">
        <w:rPr>
          <w:rFonts w:ascii="Sylfaen" w:hAnsi="Sylfaen" w:cs="Sylfaen"/>
          <w:bCs/>
          <w:noProof/>
          <w:sz w:val="22"/>
          <w:szCs w:val="22"/>
          <w:lang w:val="ka-GE"/>
        </w:rPr>
        <w:t>40,0</w:t>
      </w:r>
      <w:r w:rsidR="008F7553">
        <w:rPr>
          <w:rFonts w:ascii="Sylfaen" w:hAnsi="Sylfaen" w:cs="Sylfaen"/>
          <w:bCs/>
          <w:noProof/>
          <w:sz w:val="22"/>
          <w:szCs w:val="22"/>
          <w:lang w:val="ka-GE"/>
        </w:rPr>
        <w:t xml:space="preserve"> მლნ ლარით, ხოლო განახლებულ პროგნოზს </w:t>
      </w:r>
      <w:r w:rsidR="00227239">
        <w:rPr>
          <w:rFonts w:ascii="Sylfaen" w:hAnsi="Sylfaen" w:cs="Sylfaen"/>
          <w:bCs/>
          <w:noProof/>
          <w:sz w:val="22"/>
          <w:szCs w:val="22"/>
          <w:lang w:val="ka-GE"/>
        </w:rPr>
        <w:t>13,0</w:t>
      </w:r>
      <w:r w:rsidR="008F7553">
        <w:rPr>
          <w:rFonts w:ascii="Sylfaen" w:hAnsi="Sylfaen" w:cs="Sylfaen"/>
          <w:bCs/>
          <w:noProof/>
          <w:sz w:val="22"/>
          <w:szCs w:val="22"/>
          <w:lang w:val="ka-GE"/>
        </w:rPr>
        <w:t xml:space="preserve"> მლნ ლარით;</w:t>
      </w:r>
    </w:p>
    <w:p w:rsidR="00227239" w:rsidRDefault="00D92F9B" w:rsidP="00791EB1">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227239">
        <w:rPr>
          <w:rFonts w:ascii="Sylfaen" w:hAnsi="Sylfaen" w:cs="Sylfaen"/>
          <w:b/>
          <w:bCs/>
          <w:noProof/>
          <w:sz w:val="22"/>
          <w:szCs w:val="22"/>
          <w:lang w:val="ka-GE"/>
        </w:rPr>
        <w:t xml:space="preserve">სხვა გადასახადის </w:t>
      </w:r>
      <w:r w:rsidRPr="00227239">
        <w:rPr>
          <w:rFonts w:ascii="Sylfaen" w:hAnsi="Sylfaen" w:cs="Sylfaen"/>
          <w:bCs/>
          <w:noProof/>
          <w:sz w:val="22"/>
          <w:szCs w:val="22"/>
          <w:lang w:val="ka-GE"/>
        </w:rPr>
        <w:t>საპროგნოზო მაჩვენებელი</w:t>
      </w:r>
      <w:r w:rsidR="00227239" w:rsidRPr="00227239">
        <w:rPr>
          <w:rFonts w:ascii="Sylfaen" w:hAnsi="Sylfaen" w:cs="Sylfaen"/>
          <w:bCs/>
          <w:noProof/>
          <w:sz w:val="22"/>
          <w:szCs w:val="22"/>
          <w:lang w:val="ka-GE"/>
        </w:rPr>
        <w:t xml:space="preserve"> განისაზღვრ</w:t>
      </w:r>
      <w:r w:rsidR="00DB572F" w:rsidRPr="00227239">
        <w:rPr>
          <w:rFonts w:ascii="Sylfaen" w:hAnsi="Sylfaen" w:cs="Sylfaen"/>
          <w:bCs/>
          <w:noProof/>
          <w:sz w:val="22"/>
          <w:szCs w:val="22"/>
          <w:lang w:val="ka-GE"/>
        </w:rPr>
        <w:t xml:space="preserve">ა </w:t>
      </w:r>
      <w:r w:rsidR="00227239" w:rsidRPr="00227239">
        <w:rPr>
          <w:rFonts w:ascii="Sylfaen" w:hAnsi="Sylfaen" w:cs="Sylfaen"/>
          <w:bCs/>
          <w:noProof/>
          <w:sz w:val="22"/>
          <w:szCs w:val="22"/>
          <w:lang w:val="ka-GE"/>
        </w:rPr>
        <w:t>250,0</w:t>
      </w:r>
      <w:r w:rsidR="00DB572F" w:rsidRPr="00227239">
        <w:rPr>
          <w:rFonts w:ascii="Sylfaen" w:hAnsi="Sylfaen" w:cs="Sylfaen"/>
          <w:bCs/>
          <w:noProof/>
          <w:sz w:val="22"/>
          <w:szCs w:val="22"/>
          <w:lang w:val="ka-GE"/>
        </w:rPr>
        <w:t xml:space="preserve"> მლნ ლარის ოდენობით</w:t>
      </w:r>
      <w:r w:rsidR="009C4099" w:rsidRPr="00227239">
        <w:rPr>
          <w:rFonts w:ascii="Sylfaen" w:hAnsi="Sylfaen" w:cs="Sylfaen"/>
          <w:bCs/>
          <w:noProof/>
          <w:sz w:val="22"/>
          <w:szCs w:val="22"/>
          <w:lang w:val="ka-GE"/>
        </w:rPr>
        <w:t xml:space="preserve"> (იზრდება </w:t>
      </w:r>
      <w:r w:rsidR="00227239" w:rsidRPr="00227239">
        <w:rPr>
          <w:rFonts w:ascii="Sylfaen" w:hAnsi="Sylfaen" w:cs="Sylfaen"/>
          <w:bCs/>
          <w:noProof/>
          <w:sz w:val="22"/>
          <w:szCs w:val="22"/>
          <w:lang w:val="ka-GE"/>
        </w:rPr>
        <w:t>120,0</w:t>
      </w:r>
      <w:r w:rsidR="009C4099" w:rsidRPr="00227239">
        <w:rPr>
          <w:rFonts w:ascii="Sylfaen" w:hAnsi="Sylfaen" w:cs="Sylfaen"/>
          <w:bCs/>
          <w:noProof/>
          <w:sz w:val="22"/>
          <w:szCs w:val="22"/>
          <w:lang w:val="ka-GE"/>
        </w:rPr>
        <w:t xml:space="preserve"> მლნ ლარით)</w:t>
      </w:r>
      <w:r w:rsidR="00227239">
        <w:rPr>
          <w:rFonts w:ascii="Sylfaen" w:hAnsi="Sylfaen" w:cs="Sylfaen"/>
          <w:bCs/>
          <w:noProof/>
          <w:sz w:val="22"/>
          <w:szCs w:val="22"/>
          <w:lang w:val="ka-GE"/>
        </w:rPr>
        <w:t>.</w:t>
      </w:r>
    </w:p>
    <w:p w:rsidR="00EF5A3C" w:rsidRPr="00227239" w:rsidRDefault="008F7553" w:rsidP="0022723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lang w:val="ka-GE"/>
        </w:rPr>
      </w:pPr>
      <w:r w:rsidRPr="00227239">
        <w:rPr>
          <w:rFonts w:ascii="Sylfaen" w:hAnsi="Sylfaen" w:cs="Sylfaen"/>
          <w:bCs/>
          <w:noProof/>
          <w:sz w:val="22"/>
          <w:szCs w:val="22"/>
          <w:lang w:val="ka-GE"/>
        </w:rPr>
        <w:t xml:space="preserve"> </w:t>
      </w:r>
    </w:p>
    <w:p w:rsidR="00DB572F" w:rsidRPr="00F94F85" w:rsidRDefault="00EF5A3C"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94F85">
        <w:rPr>
          <w:rFonts w:ascii="Sylfaen" w:hAnsi="Sylfaen" w:cs="Sylfaen"/>
          <w:b/>
          <w:bCs/>
          <w:noProof/>
          <w:sz w:val="22"/>
          <w:szCs w:val="22"/>
          <w:lang w:val="ka-GE"/>
        </w:rPr>
        <w:t>სხვა შემოსავლების</w:t>
      </w:r>
      <w:r w:rsidR="004A7877" w:rsidRPr="00F94F85">
        <w:rPr>
          <w:rFonts w:ascii="Sylfaen" w:hAnsi="Sylfaen" w:cs="Sylfaen"/>
          <w:b/>
          <w:bCs/>
          <w:noProof/>
          <w:sz w:val="22"/>
          <w:szCs w:val="22"/>
          <w:lang w:val="ka-GE"/>
        </w:rPr>
        <w:t xml:space="preserve"> </w:t>
      </w:r>
      <w:r w:rsidR="004A7877" w:rsidRPr="00F94F85">
        <w:rPr>
          <w:rFonts w:ascii="Sylfaen" w:hAnsi="Sylfaen" w:cs="Sylfaen"/>
          <w:bCs/>
          <w:noProof/>
          <w:sz w:val="22"/>
          <w:szCs w:val="22"/>
          <w:lang w:val="ka-GE"/>
        </w:rPr>
        <w:t>პროგნოზი</w:t>
      </w:r>
      <w:r w:rsidR="006B2403" w:rsidRPr="00F94F85">
        <w:rPr>
          <w:rFonts w:ascii="Sylfaen" w:hAnsi="Sylfaen" w:cs="Sylfaen"/>
          <w:bCs/>
          <w:noProof/>
          <w:sz w:val="22"/>
          <w:szCs w:val="22"/>
          <w:lang w:val="ka-GE"/>
        </w:rPr>
        <w:t xml:space="preserve"> 202</w:t>
      </w:r>
      <w:r w:rsidR="00596FC4" w:rsidRPr="00F94F85">
        <w:rPr>
          <w:rFonts w:ascii="Sylfaen" w:hAnsi="Sylfaen" w:cs="Sylfaen"/>
          <w:bCs/>
          <w:noProof/>
          <w:sz w:val="22"/>
          <w:szCs w:val="22"/>
          <w:lang w:val="ka-GE"/>
        </w:rPr>
        <w:t>2</w:t>
      </w:r>
      <w:r w:rsidR="00DB572F" w:rsidRPr="00F94F85">
        <w:rPr>
          <w:rFonts w:ascii="Sylfaen" w:hAnsi="Sylfaen" w:cs="Sylfaen"/>
          <w:bCs/>
          <w:noProof/>
          <w:sz w:val="22"/>
          <w:szCs w:val="22"/>
          <w:lang w:val="ka-GE"/>
        </w:rPr>
        <w:t xml:space="preserve"> წლის დამტკიცებულ გეგმასთან შედარებით</w:t>
      </w:r>
      <w:r w:rsidR="004A7877" w:rsidRPr="00F94F85">
        <w:rPr>
          <w:rFonts w:ascii="Sylfaen" w:hAnsi="Sylfaen" w:cs="Sylfaen"/>
          <w:bCs/>
          <w:noProof/>
          <w:sz w:val="22"/>
          <w:szCs w:val="22"/>
          <w:lang w:val="ka-GE"/>
        </w:rPr>
        <w:t xml:space="preserve"> </w:t>
      </w:r>
      <w:r w:rsidR="00596FC4" w:rsidRPr="00F94F85">
        <w:rPr>
          <w:rFonts w:ascii="Sylfaen" w:hAnsi="Sylfaen" w:cs="Sylfaen"/>
          <w:bCs/>
          <w:noProof/>
          <w:sz w:val="22"/>
          <w:szCs w:val="22"/>
          <w:lang w:val="ka-GE"/>
        </w:rPr>
        <w:t>იზრდება</w:t>
      </w:r>
      <w:r w:rsidR="00DB572F" w:rsidRPr="00F94F85">
        <w:rPr>
          <w:rFonts w:ascii="Sylfaen" w:hAnsi="Sylfaen" w:cs="Sylfaen"/>
          <w:bCs/>
          <w:noProof/>
          <w:sz w:val="22"/>
          <w:szCs w:val="22"/>
          <w:lang w:val="ka-GE"/>
        </w:rPr>
        <w:t xml:space="preserve"> </w:t>
      </w:r>
      <w:r w:rsidR="006B2403" w:rsidRPr="00F94F85">
        <w:rPr>
          <w:rFonts w:ascii="Sylfaen" w:hAnsi="Sylfaen" w:cs="Sylfaen"/>
          <w:bCs/>
          <w:noProof/>
          <w:sz w:val="22"/>
          <w:szCs w:val="22"/>
          <w:lang w:val="ka-GE"/>
        </w:rPr>
        <w:t>1</w:t>
      </w:r>
      <w:r w:rsidR="00596FC4" w:rsidRPr="00F94F85">
        <w:rPr>
          <w:rFonts w:ascii="Sylfaen" w:hAnsi="Sylfaen" w:cs="Sylfaen"/>
          <w:bCs/>
          <w:noProof/>
          <w:sz w:val="22"/>
          <w:szCs w:val="22"/>
          <w:lang w:val="ka-GE"/>
        </w:rPr>
        <w:t>65</w:t>
      </w:r>
      <w:r w:rsidR="00DB572F" w:rsidRPr="00F94F85">
        <w:rPr>
          <w:rFonts w:ascii="Sylfaen" w:hAnsi="Sylfaen" w:cs="Sylfaen"/>
          <w:bCs/>
          <w:noProof/>
          <w:sz w:val="22"/>
          <w:szCs w:val="22"/>
          <w:lang w:val="ka-GE"/>
        </w:rPr>
        <w:t>.</w:t>
      </w:r>
      <w:r w:rsidR="0045330F" w:rsidRPr="00F94F85">
        <w:rPr>
          <w:rFonts w:ascii="Sylfaen" w:hAnsi="Sylfaen" w:cs="Sylfaen"/>
          <w:bCs/>
          <w:noProof/>
          <w:sz w:val="22"/>
          <w:szCs w:val="22"/>
          <w:lang w:val="ka-GE"/>
        </w:rPr>
        <w:t>0</w:t>
      </w:r>
      <w:r w:rsidR="004A7877" w:rsidRPr="00F94F85">
        <w:rPr>
          <w:rFonts w:ascii="Sylfaen" w:hAnsi="Sylfaen" w:cs="Sylfaen"/>
          <w:bCs/>
          <w:noProof/>
          <w:sz w:val="22"/>
          <w:szCs w:val="22"/>
          <w:lang w:val="ka-GE"/>
        </w:rPr>
        <w:t xml:space="preserve"> მლნ ლარით და განისაზღვრება </w:t>
      </w:r>
      <w:r w:rsidR="00596FC4" w:rsidRPr="00F94F85">
        <w:rPr>
          <w:rFonts w:ascii="Sylfaen" w:hAnsi="Sylfaen" w:cs="Sylfaen"/>
          <w:bCs/>
          <w:noProof/>
          <w:sz w:val="22"/>
          <w:szCs w:val="22"/>
          <w:lang w:val="ka-GE"/>
        </w:rPr>
        <w:t>960</w:t>
      </w:r>
      <w:r w:rsidR="005C2651" w:rsidRPr="00F94F85">
        <w:rPr>
          <w:rFonts w:ascii="Sylfaen" w:hAnsi="Sylfaen" w:cs="Sylfaen"/>
          <w:bCs/>
          <w:noProof/>
          <w:sz w:val="22"/>
          <w:szCs w:val="22"/>
          <w:lang w:val="ka-GE"/>
        </w:rPr>
        <w:t>.0</w:t>
      </w:r>
      <w:r w:rsidR="00E30234" w:rsidRPr="00F94F85">
        <w:rPr>
          <w:rFonts w:ascii="Sylfaen" w:hAnsi="Sylfaen" w:cs="Sylfaen"/>
          <w:bCs/>
          <w:noProof/>
          <w:sz w:val="22"/>
          <w:szCs w:val="22"/>
          <w:lang w:val="ka-GE"/>
        </w:rPr>
        <w:t xml:space="preserve"> მლნ </w:t>
      </w:r>
      <w:r w:rsidR="004A7877" w:rsidRPr="00F94F85">
        <w:rPr>
          <w:rFonts w:ascii="Sylfaen" w:hAnsi="Sylfaen" w:cs="Sylfaen"/>
          <w:bCs/>
          <w:noProof/>
          <w:sz w:val="22"/>
          <w:szCs w:val="22"/>
          <w:lang w:val="ka-GE"/>
        </w:rPr>
        <w:t>ლარი</w:t>
      </w:r>
      <w:r w:rsidR="0045330F" w:rsidRPr="00F94F85">
        <w:rPr>
          <w:rFonts w:ascii="Sylfaen" w:hAnsi="Sylfaen" w:cs="Sylfaen"/>
          <w:bCs/>
          <w:noProof/>
          <w:sz w:val="22"/>
          <w:szCs w:val="22"/>
          <w:lang w:val="ka-GE"/>
        </w:rPr>
        <w:t>ს ოდენობით</w:t>
      </w:r>
      <w:r w:rsidR="00227239">
        <w:rPr>
          <w:rFonts w:ascii="Sylfaen" w:hAnsi="Sylfaen" w:cs="Sylfaen"/>
          <w:bCs/>
          <w:noProof/>
          <w:sz w:val="22"/>
          <w:szCs w:val="22"/>
          <w:lang w:val="ka-GE"/>
        </w:rPr>
        <w:t xml:space="preserve"> (განახლებულ პროგნოზთან შედარებით გაზრდილია 15,0 მლნ ლარით);</w:t>
      </w:r>
    </w:p>
    <w:p w:rsidR="0045330F" w:rsidRPr="00F94F85" w:rsidRDefault="00EF5A3C"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94F85">
        <w:rPr>
          <w:rFonts w:ascii="Sylfaen" w:hAnsi="Sylfaen" w:cs="Sylfaen"/>
          <w:b/>
          <w:bCs/>
          <w:noProof/>
          <w:sz w:val="22"/>
          <w:szCs w:val="22"/>
          <w:lang w:val="ka-GE"/>
        </w:rPr>
        <w:t>გრანტების</w:t>
      </w:r>
      <w:r w:rsidR="004A7877" w:rsidRPr="00F94F85">
        <w:rPr>
          <w:rFonts w:ascii="Sylfaen" w:hAnsi="Sylfaen" w:cs="Sylfaen"/>
          <w:b/>
          <w:bCs/>
          <w:noProof/>
          <w:sz w:val="22"/>
          <w:szCs w:val="22"/>
          <w:lang w:val="ka-GE"/>
        </w:rPr>
        <w:t xml:space="preserve"> </w:t>
      </w:r>
      <w:r w:rsidR="00227239">
        <w:rPr>
          <w:rFonts w:ascii="Sylfaen" w:hAnsi="Sylfaen" w:cs="Sylfaen"/>
          <w:bCs/>
          <w:noProof/>
          <w:sz w:val="22"/>
          <w:szCs w:val="22"/>
          <w:lang w:val="ka-GE"/>
        </w:rPr>
        <w:t>სახით დაგეგმილი მაჩვენებელ</w:t>
      </w:r>
      <w:r w:rsidR="004A7877" w:rsidRPr="00F94F85">
        <w:rPr>
          <w:rFonts w:ascii="Sylfaen" w:hAnsi="Sylfaen" w:cs="Sylfaen"/>
          <w:bCs/>
          <w:noProof/>
          <w:sz w:val="22"/>
          <w:szCs w:val="22"/>
          <w:lang w:val="ka-GE"/>
        </w:rPr>
        <w:t>ი</w:t>
      </w:r>
      <w:r w:rsidR="005C2651" w:rsidRPr="00F94F85">
        <w:rPr>
          <w:rFonts w:ascii="Sylfaen" w:hAnsi="Sylfaen" w:cs="Sylfaen"/>
          <w:bCs/>
          <w:noProof/>
          <w:sz w:val="22"/>
          <w:szCs w:val="22"/>
          <w:lang w:val="ka-GE"/>
        </w:rPr>
        <w:t xml:space="preserve"> განისაზღვრება </w:t>
      </w:r>
      <w:r w:rsidR="00596FC4" w:rsidRPr="00F94F85">
        <w:rPr>
          <w:rFonts w:ascii="Sylfaen" w:hAnsi="Sylfaen" w:cs="Sylfaen"/>
          <w:bCs/>
          <w:noProof/>
          <w:sz w:val="22"/>
          <w:szCs w:val="22"/>
          <w:lang w:val="ka-GE"/>
        </w:rPr>
        <w:t>279.8</w:t>
      </w:r>
      <w:r w:rsidR="0048266A" w:rsidRPr="00F94F85">
        <w:rPr>
          <w:rFonts w:ascii="Sylfaen" w:hAnsi="Sylfaen" w:cs="Sylfaen"/>
          <w:bCs/>
          <w:noProof/>
          <w:sz w:val="22"/>
          <w:szCs w:val="22"/>
          <w:lang w:val="ka-GE"/>
        </w:rPr>
        <w:t xml:space="preserve"> მლნ ლარ</w:t>
      </w:r>
      <w:r w:rsidR="00227239">
        <w:rPr>
          <w:rFonts w:ascii="Sylfaen" w:hAnsi="Sylfaen" w:cs="Sylfaen"/>
          <w:bCs/>
          <w:noProof/>
          <w:sz w:val="22"/>
          <w:szCs w:val="22"/>
          <w:lang w:val="ka-GE"/>
        </w:rPr>
        <w:t>ის ოდენობით</w:t>
      </w:r>
      <w:r w:rsidR="0045330F" w:rsidRPr="00F94F85">
        <w:rPr>
          <w:rFonts w:ascii="Sylfaen" w:hAnsi="Sylfaen" w:cs="Sylfaen"/>
          <w:bCs/>
          <w:noProof/>
          <w:sz w:val="22"/>
          <w:szCs w:val="22"/>
          <w:lang w:val="ka-GE"/>
        </w:rPr>
        <w:t>, მათ შორის:</w:t>
      </w:r>
    </w:p>
    <w:p w:rsidR="004B1548" w:rsidRPr="00F94F85" w:rsidRDefault="0045330F"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Cs/>
          <w:noProof/>
          <w:sz w:val="22"/>
          <w:szCs w:val="22"/>
          <w:lang w:val="ka-GE"/>
        </w:rPr>
        <w:t>საბიუჯეტო გრანტები</w:t>
      </w:r>
      <w:r w:rsidR="00494D3F" w:rsidRPr="00F94F85">
        <w:rPr>
          <w:rFonts w:ascii="Sylfaen" w:hAnsi="Sylfaen" w:cs="Sylfaen"/>
          <w:bCs/>
          <w:noProof/>
          <w:sz w:val="22"/>
          <w:szCs w:val="22"/>
          <w:lang w:val="ka-GE"/>
        </w:rPr>
        <w:t>ს ფარგლებში</w:t>
      </w:r>
      <w:r w:rsidR="008C2691" w:rsidRPr="00F94F85">
        <w:rPr>
          <w:rFonts w:ascii="Sylfaen" w:hAnsi="Sylfaen" w:cs="Sylfaen"/>
          <w:bCs/>
          <w:noProof/>
          <w:sz w:val="22"/>
          <w:szCs w:val="22"/>
          <w:lang w:val="ka-GE"/>
        </w:rPr>
        <w:t xml:space="preserve"> მი</w:t>
      </w:r>
      <w:r w:rsidR="001345C6" w:rsidRPr="00F94F85">
        <w:rPr>
          <w:rFonts w:ascii="Sylfaen" w:hAnsi="Sylfaen" w:cs="Sylfaen"/>
          <w:bCs/>
          <w:noProof/>
          <w:sz w:val="22"/>
          <w:szCs w:val="22"/>
          <w:lang w:val="ka-GE"/>
        </w:rPr>
        <w:t xml:space="preserve">საღები შემოსავლები შეადგენს </w:t>
      </w:r>
      <w:r w:rsidR="00596FC4" w:rsidRPr="00F94F85">
        <w:rPr>
          <w:rFonts w:ascii="Sylfaen" w:hAnsi="Sylfaen" w:cs="Sylfaen"/>
          <w:bCs/>
          <w:noProof/>
          <w:sz w:val="22"/>
          <w:szCs w:val="22"/>
          <w:lang w:val="ka-GE"/>
        </w:rPr>
        <w:t>135,0</w:t>
      </w:r>
      <w:r w:rsidR="008C2691" w:rsidRPr="00F94F85">
        <w:rPr>
          <w:rFonts w:ascii="Sylfaen" w:hAnsi="Sylfaen" w:cs="Sylfaen"/>
          <w:bCs/>
          <w:noProof/>
          <w:sz w:val="22"/>
          <w:szCs w:val="22"/>
          <w:lang w:val="ka-GE"/>
        </w:rPr>
        <w:t xml:space="preserve"> მლნ ლარ</w:t>
      </w:r>
      <w:r w:rsidR="00227239">
        <w:rPr>
          <w:rFonts w:ascii="Sylfaen" w:hAnsi="Sylfaen" w:cs="Sylfaen"/>
          <w:bCs/>
          <w:noProof/>
          <w:sz w:val="22"/>
          <w:szCs w:val="22"/>
          <w:lang w:val="ka-GE"/>
        </w:rPr>
        <w:t>ს</w:t>
      </w:r>
      <w:r w:rsidR="008C2691" w:rsidRPr="00F94F85">
        <w:rPr>
          <w:rFonts w:ascii="Sylfaen" w:hAnsi="Sylfaen" w:cs="Sylfaen"/>
          <w:bCs/>
          <w:noProof/>
          <w:sz w:val="22"/>
          <w:szCs w:val="22"/>
          <w:lang w:val="ka-GE"/>
        </w:rPr>
        <w:t xml:space="preserve">. </w:t>
      </w:r>
    </w:p>
    <w:p w:rsidR="00AE0E4D" w:rsidRPr="00F94F85" w:rsidRDefault="004B1548"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Cs/>
          <w:noProof/>
          <w:sz w:val="22"/>
          <w:szCs w:val="22"/>
          <w:lang w:val="ka-GE"/>
        </w:rPr>
        <w:t xml:space="preserve">საინვესტიციო გრანტები შეადგენს </w:t>
      </w:r>
      <w:r w:rsidR="00596FC4" w:rsidRPr="00F94F85">
        <w:rPr>
          <w:rFonts w:ascii="Sylfaen" w:hAnsi="Sylfaen" w:cs="Sylfaen"/>
          <w:bCs/>
          <w:noProof/>
          <w:sz w:val="22"/>
          <w:szCs w:val="22"/>
          <w:lang w:val="ka-GE"/>
        </w:rPr>
        <w:t>44</w:t>
      </w:r>
      <w:r w:rsidR="006B2403" w:rsidRPr="00F94F85">
        <w:rPr>
          <w:rFonts w:ascii="Sylfaen" w:hAnsi="Sylfaen" w:cs="Sylfaen"/>
          <w:bCs/>
          <w:noProof/>
          <w:sz w:val="22"/>
          <w:szCs w:val="22"/>
          <w:lang w:val="ka-GE"/>
        </w:rPr>
        <w:t>.</w:t>
      </w:r>
      <w:r w:rsidR="00596FC4" w:rsidRPr="00F94F85">
        <w:rPr>
          <w:rFonts w:ascii="Sylfaen" w:hAnsi="Sylfaen" w:cs="Sylfaen"/>
          <w:bCs/>
          <w:noProof/>
          <w:sz w:val="22"/>
          <w:szCs w:val="22"/>
          <w:lang w:val="ka-GE"/>
        </w:rPr>
        <w:t>8</w:t>
      </w:r>
      <w:r w:rsidR="006B2403" w:rsidRPr="00F94F85">
        <w:rPr>
          <w:rFonts w:ascii="Sylfaen" w:hAnsi="Sylfaen" w:cs="Sylfaen"/>
          <w:bCs/>
          <w:noProof/>
          <w:sz w:val="22"/>
          <w:szCs w:val="22"/>
          <w:lang w:val="ka-GE"/>
        </w:rPr>
        <w:t xml:space="preserve"> </w:t>
      </w:r>
      <w:r w:rsidR="0048266A" w:rsidRPr="00F94F85">
        <w:rPr>
          <w:rFonts w:ascii="Sylfaen" w:hAnsi="Sylfaen" w:cs="Sylfaen"/>
          <w:bCs/>
          <w:noProof/>
          <w:sz w:val="22"/>
          <w:szCs w:val="22"/>
          <w:lang w:val="ka-GE"/>
        </w:rPr>
        <w:t>მლნ ლარამდე</w:t>
      </w:r>
      <w:r w:rsidRPr="00F94F85">
        <w:rPr>
          <w:rFonts w:ascii="Sylfaen" w:hAnsi="Sylfaen" w:cs="Sylfaen"/>
          <w:bCs/>
          <w:noProof/>
          <w:sz w:val="22"/>
          <w:szCs w:val="22"/>
          <w:lang w:val="ka-GE"/>
        </w:rPr>
        <w:t>;</w:t>
      </w:r>
    </w:p>
    <w:p w:rsidR="004B1548" w:rsidRPr="00F94F85" w:rsidRDefault="004B1548"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Cs/>
          <w:noProof/>
          <w:sz w:val="22"/>
          <w:szCs w:val="22"/>
          <w:lang w:val="ka-GE"/>
        </w:rPr>
        <w:t>სსიპ-ების მიერ კანონის 35-ე მუხლის შესაბამისად გადმოსარიცხი</w:t>
      </w:r>
      <w:r w:rsidR="002C5AA6" w:rsidRPr="00F94F85">
        <w:rPr>
          <w:rFonts w:ascii="Sylfaen" w:hAnsi="Sylfaen" w:cs="Sylfaen"/>
          <w:bCs/>
          <w:noProof/>
          <w:sz w:val="22"/>
          <w:szCs w:val="22"/>
          <w:lang w:val="ka-GE"/>
        </w:rPr>
        <w:t xml:space="preserve"> თანხები შეადგენს </w:t>
      </w:r>
      <w:r w:rsidR="00596FC4" w:rsidRPr="00F94F85">
        <w:rPr>
          <w:rFonts w:ascii="Sylfaen" w:hAnsi="Sylfaen" w:cs="Sylfaen"/>
          <w:bCs/>
          <w:noProof/>
          <w:sz w:val="22"/>
          <w:szCs w:val="22"/>
          <w:lang w:val="ka-GE"/>
        </w:rPr>
        <w:t>10</w:t>
      </w:r>
      <w:r w:rsidR="006B2403" w:rsidRPr="00F94F85">
        <w:rPr>
          <w:rFonts w:ascii="Sylfaen" w:hAnsi="Sylfaen" w:cs="Sylfaen"/>
          <w:bCs/>
          <w:noProof/>
          <w:sz w:val="22"/>
          <w:szCs w:val="22"/>
          <w:lang w:val="ka-GE"/>
        </w:rPr>
        <w:t>0</w:t>
      </w:r>
      <w:r w:rsidR="0048266A" w:rsidRPr="00F94F85">
        <w:rPr>
          <w:rFonts w:ascii="Sylfaen" w:hAnsi="Sylfaen" w:cs="Sylfaen"/>
          <w:bCs/>
          <w:noProof/>
          <w:sz w:val="22"/>
          <w:szCs w:val="22"/>
          <w:lang w:val="ka-GE"/>
        </w:rPr>
        <w:t>.0 მლნ ლარ</w:t>
      </w:r>
      <w:r w:rsidR="00227239">
        <w:rPr>
          <w:rFonts w:ascii="Sylfaen" w:hAnsi="Sylfaen" w:cs="Sylfaen"/>
          <w:bCs/>
          <w:noProof/>
          <w:sz w:val="22"/>
          <w:szCs w:val="22"/>
          <w:lang w:val="ka-GE"/>
        </w:rPr>
        <w:t>ს</w:t>
      </w:r>
      <w:r w:rsidR="002C5AA6" w:rsidRPr="00F94F85">
        <w:rPr>
          <w:rFonts w:ascii="Sylfaen" w:hAnsi="Sylfaen" w:cs="Sylfaen"/>
          <w:bCs/>
          <w:noProof/>
          <w:sz w:val="22"/>
          <w:szCs w:val="22"/>
          <w:lang w:val="ka-GE"/>
        </w:rPr>
        <w:t>;</w:t>
      </w:r>
    </w:p>
    <w:p w:rsidR="006C57B5" w:rsidRPr="00F94F85"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lang w:val="ka-GE"/>
        </w:rPr>
      </w:pPr>
    </w:p>
    <w:p w:rsidR="007877CB" w:rsidRPr="00F94F85" w:rsidRDefault="00463488" w:rsidP="00715A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94F85">
        <w:rPr>
          <w:rFonts w:ascii="Sylfaen" w:hAnsi="Sylfaen" w:cs="Sylfaen"/>
          <w:b/>
          <w:bCs/>
          <w:noProof/>
          <w:sz w:val="22"/>
          <w:szCs w:val="22"/>
          <w:lang w:val="ka-GE"/>
        </w:rPr>
        <w:t>არაფინანსური აქტივების კლების</w:t>
      </w:r>
      <w:r w:rsidRPr="00F94F85">
        <w:rPr>
          <w:rFonts w:ascii="Sylfaen" w:hAnsi="Sylfaen" w:cs="Sylfaen"/>
          <w:bCs/>
          <w:noProof/>
          <w:sz w:val="22"/>
          <w:szCs w:val="22"/>
          <w:lang w:val="ka-GE"/>
        </w:rPr>
        <w:t xml:space="preserve"> </w:t>
      </w:r>
      <w:r w:rsidR="00681F3E" w:rsidRPr="00F94F85">
        <w:rPr>
          <w:rFonts w:ascii="Sylfaen" w:hAnsi="Sylfaen" w:cs="Sylfaen"/>
          <w:bCs/>
          <w:noProof/>
          <w:sz w:val="22"/>
          <w:szCs w:val="22"/>
          <w:lang w:val="ka-GE"/>
        </w:rPr>
        <w:t>(პრივატიზაცი</w:t>
      </w:r>
      <w:r w:rsidR="009D45CD" w:rsidRPr="00F94F85">
        <w:rPr>
          <w:rFonts w:ascii="Sylfaen" w:hAnsi="Sylfaen" w:cs="Sylfaen"/>
          <w:bCs/>
          <w:noProof/>
          <w:sz w:val="22"/>
          <w:szCs w:val="22"/>
          <w:lang w:val="ka-GE"/>
        </w:rPr>
        <w:t>ა</w:t>
      </w:r>
      <w:r w:rsidR="00681F3E" w:rsidRPr="00F94F85">
        <w:rPr>
          <w:rFonts w:ascii="Sylfaen" w:hAnsi="Sylfaen" w:cs="Sylfaen"/>
          <w:bCs/>
          <w:noProof/>
          <w:sz w:val="22"/>
          <w:szCs w:val="22"/>
          <w:lang w:val="ka-GE"/>
        </w:rPr>
        <w:t xml:space="preserve">) </w:t>
      </w:r>
      <w:r w:rsidRPr="00F94F85">
        <w:rPr>
          <w:rFonts w:ascii="Sylfaen" w:hAnsi="Sylfaen" w:cs="Sylfaen"/>
          <w:bCs/>
          <w:noProof/>
          <w:sz w:val="22"/>
          <w:szCs w:val="22"/>
          <w:lang w:val="ka-GE"/>
        </w:rPr>
        <w:t>სახით მისაღები თანხების გეგმა</w:t>
      </w:r>
      <w:r w:rsidR="00AE0E4D" w:rsidRPr="00F94F85">
        <w:rPr>
          <w:rFonts w:ascii="Sylfaen" w:hAnsi="Sylfaen" w:cs="Sylfaen"/>
          <w:bCs/>
          <w:noProof/>
          <w:sz w:val="22"/>
          <w:szCs w:val="22"/>
          <w:lang w:val="ka-GE"/>
        </w:rPr>
        <w:t xml:space="preserve"> </w:t>
      </w:r>
      <w:r w:rsidR="008C2691" w:rsidRPr="00F94F85">
        <w:rPr>
          <w:rFonts w:ascii="Sylfaen" w:hAnsi="Sylfaen" w:cs="Sylfaen"/>
          <w:bCs/>
          <w:noProof/>
          <w:sz w:val="22"/>
          <w:szCs w:val="22"/>
          <w:lang w:val="ka-GE"/>
        </w:rPr>
        <w:t>შე</w:t>
      </w:r>
      <w:r w:rsidR="00681F3E" w:rsidRPr="00F94F85">
        <w:rPr>
          <w:rFonts w:ascii="Sylfaen" w:hAnsi="Sylfaen" w:cs="Sylfaen"/>
          <w:bCs/>
          <w:noProof/>
          <w:sz w:val="22"/>
          <w:szCs w:val="22"/>
          <w:lang w:val="ka-GE"/>
        </w:rPr>
        <w:t xml:space="preserve">ადგენს </w:t>
      </w:r>
      <w:r w:rsidR="006B2403" w:rsidRPr="00F94F85">
        <w:rPr>
          <w:rFonts w:ascii="Sylfaen" w:hAnsi="Sylfaen" w:cs="Sylfaen"/>
          <w:bCs/>
          <w:noProof/>
          <w:sz w:val="22"/>
          <w:szCs w:val="22"/>
          <w:lang w:val="ka-GE"/>
        </w:rPr>
        <w:t>20</w:t>
      </w:r>
      <w:r w:rsidR="005E2CE2" w:rsidRPr="00F94F85">
        <w:rPr>
          <w:rFonts w:ascii="Sylfaen" w:hAnsi="Sylfaen" w:cs="Sylfaen"/>
          <w:bCs/>
          <w:noProof/>
          <w:sz w:val="22"/>
          <w:szCs w:val="22"/>
          <w:lang w:val="ka-GE"/>
        </w:rPr>
        <w:t>0.</w:t>
      </w:r>
      <w:r w:rsidR="00681F3E" w:rsidRPr="00F94F85">
        <w:rPr>
          <w:rFonts w:ascii="Sylfaen" w:hAnsi="Sylfaen" w:cs="Sylfaen"/>
          <w:bCs/>
          <w:noProof/>
          <w:sz w:val="22"/>
          <w:szCs w:val="22"/>
          <w:lang w:val="ka-GE"/>
        </w:rPr>
        <w:t>0 მლნ ლარ</w:t>
      </w:r>
      <w:r w:rsidRPr="00F94F85">
        <w:rPr>
          <w:rFonts w:ascii="Sylfaen" w:hAnsi="Sylfaen" w:cs="Sylfaen"/>
          <w:bCs/>
          <w:noProof/>
          <w:sz w:val="22"/>
          <w:szCs w:val="22"/>
          <w:lang w:val="ka-GE"/>
        </w:rPr>
        <w:t>ს</w:t>
      </w:r>
      <w:r w:rsidR="00171B63" w:rsidRPr="00F94F85">
        <w:rPr>
          <w:rFonts w:ascii="Sylfaen" w:hAnsi="Sylfaen" w:cs="Sylfaen"/>
          <w:bCs/>
          <w:noProof/>
          <w:sz w:val="22"/>
          <w:szCs w:val="22"/>
          <w:lang w:val="ka-GE"/>
        </w:rPr>
        <w:t>;</w:t>
      </w:r>
    </w:p>
    <w:p w:rsidR="00C235CB" w:rsidRPr="00F94F85" w:rsidRDefault="00463488" w:rsidP="00715A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94F85">
        <w:rPr>
          <w:rFonts w:ascii="Sylfaen" w:hAnsi="Sylfaen" w:cs="Sylfaen"/>
          <w:b/>
          <w:bCs/>
          <w:noProof/>
          <w:sz w:val="22"/>
          <w:szCs w:val="22"/>
          <w:lang w:val="ka-GE"/>
        </w:rPr>
        <w:t xml:space="preserve">ფინანსური აქტივების კლების </w:t>
      </w:r>
      <w:r w:rsidR="00681F3E" w:rsidRPr="00F94F85">
        <w:rPr>
          <w:rFonts w:ascii="Sylfaen" w:hAnsi="Sylfaen" w:cs="Sylfaen"/>
          <w:bCs/>
          <w:noProof/>
          <w:sz w:val="22"/>
          <w:szCs w:val="22"/>
          <w:lang w:val="ka-GE"/>
        </w:rPr>
        <w:t>(სესხების დაბრუნება)</w:t>
      </w:r>
      <w:r w:rsidR="00681F3E" w:rsidRPr="00F94F85">
        <w:rPr>
          <w:rFonts w:ascii="Sylfaen" w:hAnsi="Sylfaen" w:cs="Sylfaen"/>
          <w:b/>
          <w:bCs/>
          <w:noProof/>
          <w:sz w:val="22"/>
          <w:szCs w:val="22"/>
          <w:lang w:val="ka-GE"/>
        </w:rPr>
        <w:t xml:space="preserve"> </w:t>
      </w:r>
      <w:r w:rsidRPr="00F94F85">
        <w:rPr>
          <w:rFonts w:ascii="Sylfaen" w:hAnsi="Sylfaen" w:cs="Sylfaen"/>
          <w:bCs/>
          <w:noProof/>
          <w:sz w:val="22"/>
          <w:szCs w:val="22"/>
          <w:lang w:val="ka-GE"/>
        </w:rPr>
        <w:t xml:space="preserve">მაჩვენებელი </w:t>
      </w:r>
      <w:r w:rsidR="00227239">
        <w:rPr>
          <w:rFonts w:ascii="Sylfaen" w:hAnsi="Sylfaen" w:cs="Sylfaen"/>
          <w:bCs/>
          <w:noProof/>
          <w:sz w:val="22"/>
          <w:szCs w:val="22"/>
          <w:lang w:val="ka-GE"/>
        </w:rPr>
        <w:t>განისაზღვრ</w:t>
      </w:r>
      <w:r w:rsidR="0064674C" w:rsidRPr="00F94F85">
        <w:rPr>
          <w:rFonts w:ascii="Sylfaen" w:hAnsi="Sylfaen" w:cs="Sylfaen"/>
          <w:bCs/>
          <w:noProof/>
          <w:sz w:val="22"/>
          <w:szCs w:val="22"/>
          <w:lang w:val="ka-GE"/>
        </w:rPr>
        <w:t xml:space="preserve">ა </w:t>
      </w:r>
      <w:r w:rsidR="00596FC4" w:rsidRPr="00F94F85">
        <w:rPr>
          <w:rFonts w:ascii="Sylfaen" w:hAnsi="Sylfaen" w:cs="Sylfaen"/>
          <w:bCs/>
          <w:noProof/>
          <w:sz w:val="22"/>
          <w:szCs w:val="22"/>
          <w:lang w:val="ka-GE"/>
        </w:rPr>
        <w:t>280</w:t>
      </w:r>
      <w:r w:rsidR="00681F3E" w:rsidRPr="00F94F85">
        <w:rPr>
          <w:rFonts w:ascii="Sylfaen" w:hAnsi="Sylfaen" w:cs="Sylfaen"/>
          <w:bCs/>
          <w:noProof/>
          <w:sz w:val="22"/>
          <w:szCs w:val="22"/>
          <w:lang w:val="ka-GE"/>
        </w:rPr>
        <w:t>.0 მლნ ლარის ოდენობით</w:t>
      </w:r>
      <w:r w:rsidR="001F0ED3" w:rsidRPr="00F94F85">
        <w:rPr>
          <w:rFonts w:ascii="Sylfaen" w:hAnsi="Sylfaen" w:cs="Sylfaen"/>
          <w:bCs/>
          <w:noProof/>
          <w:sz w:val="22"/>
          <w:szCs w:val="22"/>
          <w:lang w:val="ka-GE"/>
        </w:rPr>
        <w:t>;</w:t>
      </w:r>
    </w:p>
    <w:p w:rsidR="00463488" w:rsidRPr="00F94F85" w:rsidRDefault="00463488" w:rsidP="00715A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F94F85">
        <w:rPr>
          <w:rFonts w:ascii="Sylfaen" w:hAnsi="Sylfaen" w:cs="Sylfaen"/>
          <w:b/>
          <w:bCs/>
          <w:noProof/>
          <w:sz w:val="22"/>
          <w:szCs w:val="22"/>
          <w:lang w:val="ka-GE"/>
        </w:rPr>
        <w:t>ვალდებულებების ზრდის</w:t>
      </w:r>
      <w:r w:rsidR="004B1548" w:rsidRPr="00F94F85">
        <w:rPr>
          <w:rFonts w:ascii="Sylfaen" w:hAnsi="Sylfaen" w:cs="Sylfaen"/>
          <w:bCs/>
          <w:noProof/>
          <w:sz w:val="22"/>
          <w:szCs w:val="22"/>
          <w:lang w:val="ka-GE"/>
        </w:rPr>
        <w:t xml:space="preserve"> სახით მისაღები სახსრები </w:t>
      </w:r>
      <w:r w:rsidRPr="00F94F85">
        <w:rPr>
          <w:rFonts w:ascii="Sylfaen" w:hAnsi="Sylfaen" w:cs="Sylfaen"/>
          <w:bCs/>
          <w:noProof/>
          <w:sz w:val="22"/>
          <w:szCs w:val="22"/>
          <w:lang w:val="ka-GE"/>
        </w:rPr>
        <w:t>გან</w:t>
      </w:r>
      <w:r w:rsidR="00184CD5" w:rsidRPr="00F94F85">
        <w:rPr>
          <w:rFonts w:ascii="Sylfaen" w:hAnsi="Sylfaen" w:cs="Sylfaen"/>
          <w:bCs/>
          <w:noProof/>
          <w:sz w:val="22"/>
          <w:szCs w:val="22"/>
          <w:lang w:val="ka-GE"/>
        </w:rPr>
        <w:t>ი</w:t>
      </w:r>
      <w:r w:rsidRPr="00F94F85">
        <w:rPr>
          <w:rFonts w:ascii="Sylfaen" w:hAnsi="Sylfaen" w:cs="Sylfaen"/>
          <w:bCs/>
          <w:noProof/>
          <w:sz w:val="22"/>
          <w:szCs w:val="22"/>
          <w:lang w:val="ka-GE"/>
        </w:rPr>
        <w:t>საზღვრ</w:t>
      </w:r>
      <w:r w:rsidR="00184CD5" w:rsidRPr="00F94F85">
        <w:rPr>
          <w:rFonts w:ascii="Sylfaen" w:hAnsi="Sylfaen" w:cs="Sylfaen"/>
          <w:bCs/>
          <w:noProof/>
          <w:sz w:val="22"/>
          <w:szCs w:val="22"/>
          <w:lang w:val="ka-GE"/>
        </w:rPr>
        <w:t>ა</w:t>
      </w:r>
      <w:r w:rsidRPr="00F94F85">
        <w:rPr>
          <w:rFonts w:ascii="Sylfaen" w:hAnsi="Sylfaen" w:cs="Sylfaen"/>
          <w:bCs/>
          <w:noProof/>
          <w:sz w:val="22"/>
          <w:szCs w:val="22"/>
          <w:lang w:val="ka-GE"/>
        </w:rPr>
        <w:t xml:space="preserve"> </w:t>
      </w:r>
      <w:r w:rsidR="00227239">
        <w:rPr>
          <w:rFonts w:ascii="Sylfaen" w:hAnsi="Sylfaen" w:cs="Sylfaen"/>
          <w:bCs/>
          <w:noProof/>
          <w:sz w:val="22"/>
          <w:szCs w:val="22"/>
          <w:lang w:val="ka-GE"/>
        </w:rPr>
        <w:t>3 6</w:t>
      </w:r>
      <w:r w:rsidR="00596FC4" w:rsidRPr="00F94F85">
        <w:rPr>
          <w:rFonts w:ascii="Sylfaen" w:hAnsi="Sylfaen" w:cs="Sylfaen"/>
          <w:bCs/>
          <w:noProof/>
          <w:sz w:val="22"/>
          <w:szCs w:val="22"/>
          <w:lang w:val="ka-GE"/>
        </w:rPr>
        <w:t>28,7</w:t>
      </w:r>
      <w:r w:rsidR="008C2691" w:rsidRPr="00F94F85">
        <w:rPr>
          <w:rFonts w:ascii="Sylfaen" w:hAnsi="Sylfaen" w:cs="Sylfaen"/>
          <w:bCs/>
          <w:noProof/>
          <w:sz w:val="22"/>
          <w:szCs w:val="22"/>
          <w:lang w:val="ka-GE"/>
        </w:rPr>
        <w:t xml:space="preserve"> მლნ ლარის ოდენობით მათ შო</w:t>
      </w:r>
      <w:r w:rsidRPr="00F94F85">
        <w:rPr>
          <w:rFonts w:ascii="Sylfaen" w:hAnsi="Sylfaen" w:cs="Sylfaen"/>
          <w:bCs/>
          <w:noProof/>
          <w:sz w:val="22"/>
          <w:szCs w:val="22"/>
          <w:lang w:val="ka-GE"/>
        </w:rPr>
        <w:t>რის:</w:t>
      </w:r>
    </w:p>
    <w:p w:rsidR="008C2691" w:rsidRPr="00F94F85" w:rsidRDefault="004B1548"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Cs/>
          <w:noProof/>
          <w:sz w:val="22"/>
          <w:szCs w:val="22"/>
          <w:lang w:val="ka-GE"/>
        </w:rPr>
        <w:lastRenderedPageBreak/>
        <w:t>საშინ</w:t>
      </w:r>
      <w:r w:rsidR="007E47D3" w:rsidRPr="00F94F85">
        <w:rPr>
          <w:rFonts w:ascii="Sylfaen" w:hAnsi="Sylfaen" w:cs="Sylfaen"/>
          <w:bCs/>
          <w:noProof/>
          <w:sz w:val="22"/>
          <w:szCs w:val="22"/>
          <w:lang w:val="ka-GE"/>
        </w:rPr>
        <w:t>აო ფასიანი ქაღალდების გამოშვებით</w:t>
      </w:r>
      <w:r w:rsidRPr="00F94F85">
        <w:rPr>
          <w:rFonts w:ascii="Sylfaen" w:hAnsi="Sylfaen" w:cs="Sylfaen"/>
          <w:bCs/>
          <w:noProof/>
          <w:sz w:val="22"/>
          <w:szCs w:val="22"/>
          <w:lang w:val="ka-GE"/>
        </w:rPr>
        <w:t xml:space="preserve"> მისაღები სახსრები</w:t>
      </w:r>
      <w:r w:rsidR="008C2691" w:rsidRPr="00F94F85">
        <w:rPr>
          <w:rFonts w:ascii="Sylfaen" w:hAnsi="Sylfaen" w:cs="Sylfaen"/>
          <w:bCs/>
          <w:noProof/>
          <w:sz w:val="22"/>
          <w:szCs w:val="22"/>
          <w:lang w:val="ka-GE"/>
        </w:rPr>
        <w:t xml:space="preserve"> </w:t>
      </w:r>
      <w:r w:rsidRPr="00F94F85">
        <w:rPr>
          <w:rFonts w:ascii="Sylfaen" w:hAnsi="Sylfaen" w:cs="Sylfaen"/>
          <w:bCs/>
          <w:noProof/>
          <w:sz w:val="22"/>
          <w:szCs w:val="22"/>
          <w:lang w:val="ka-GE"/>
        </w:rPr>
        <w:t>შეადგენს 1</w:t>
      </w:r>
      <w:r w:rsidR="00227239">
        <w:rPr>
          <w:rFonts w:ascii="Sylfaen" w:hAnsi="Sylfaen" w:cs="Sylfaen"/>
          <w:bCs/>
          <w:noProof/>
          <w:sz w:val="22"/>
          <w:szCs w:val="22"/>
          <w:lang w:val="ka-GE"/>
        </w:rPr>
        <w:t> 4</w:t>
      </w:r>
      <w:r w:rsidR="008C2691" w:rsidRPr="00F94F85">
        <w:rPr>
          <w:rFonts w:ascii="Sylfaen" w:hAnsi="Sylfaen" w:cs="Sylfaen"/>
          <w:bCs/>
          <w:noProof/>
          <w:sz w:val="22"/>
          <w:szCs w:val="22"/>
          <w:lang w:val="ka-GE"/>
        </w:rPr>
        <w:t>0</w:t>
      </w:r>
      <w:r w:rsidRPr="00F94F85">
        <w:rPr>
          <w:rFonts w:ascii="Sylfaen" w:hAnsi="Sylfaen" w:cs="Sylfaen"/>
          <w:bCs/>
          <w:noProof/>
          <w:sz w:val="22"/>
          <w:szCs w:val="22"/>
          <w:lang w:val="ka-GE"/>
        </w:rPr>
        <w:t>0</w:t>
      </w:r>
      <w:r w:rsidR="006B2403" w:rsidRPr="00F94F85">
        <w:rPr>
          <w:rFonts w:ascii="Sylfaen" w:hAnsi="Sylfaen" w:cs="Sylfaen"/>
          <w:bCs/>
          <w:noProof/>
          <w:sz w:val="22"/>
          <w:szCs w:val="22"/>
          <w:lang w:val="ka-GE"/>
        </w:rPr>
        <w:t>.</w:t>
      </w:r>
      <w:r w:rsidRPr="00F94F85">
        <w:rPr>
          <w:rFonts w:ascii="Sylfaen" w:hAnsi="Sylfaen" w:cs="Sylfaen"/>
          <w:bCs/>
          <w:noProof/>
          <w:sz w:val="22"/>
          <w:szCs w:val="22"/>
          <w:lang w:val="ka-GE"/>
        </w:rPr>
        <w:t xml:space="preserve">0 მლნ ლარს. </w:t>
      </w:r>
    </w:p>
    <w:p w:rsidR="00463488" w:rsidRPr="00F94F85" w:rsidRDefault="004B1548"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Cs/>
          <w:noProof/>
          <w:sz w:val="22"/>
          <w:szCs w:val="22"/>
          <w:lang w:val="ka-GE"/>
        </w:rPr>
        <w:t>საინვ</w:t>
      </w:r>
      <w:r w:rsidR="001345C6" w:rsidRPr="00F94F85">
        <w:rPr>
          <w:rFonts w:ascii="Sylfaen" w:hAnsi="Sylfaen" w:cs="Sylfaen"/>
          <w:bCs/>
          <w:noProof/>
          <w:sz w:val="22"/>
          <w:szCs w:val="22"/>
          <w:lang w:val="ka-GE"/>
        </w:rPr>
        <w:t xml:space="preserve">ესტიციო კრედიტების მაჩვენებელი </w:t>
      </w:r>
      <w:r w:rsidRPr="00F94F85">
        <w:rPr>
          <w:rFonts w:ascii="Sylfaen" w:hAnsi="Sylfaen" w:cs="Sylfaen"/>
          <w:bCs/>
          <w:noProof/>
          <w:sz w:val="22"/>
          <w:szCs w:val="22"/>
          <w:lang w:val="ka-GE"/>
        </w:rPr>
        <w:t xml:space="preserve">შეადგენს </w:t>
      </w:r>
      <w:r w:rsidR="008C2691" w:rsidRPr="00F94F85">
        <w:rPr>
          <w:rFonts w:ascii="Sylfaen" w:hAnsi="Sylfaen" w:cs="Sylfaen"/>
          <w:bCs/>
          <w:noProof/>
          <w:sz w:val="22"/>
          <w:szCs w:val="22"/>
          <w:lang w:val="ka-GE"/>
        </w:rPr>
        <w:t>1</w:t>
      </w:r>
      <w:r w:rsidR="00596FC4" w:rsidRPr="00F94F85">
        <w:rPr>
          <w:rFonts w:ascii="Sylfaen" w:hAnsi="Sylfaen" w:cs="Sylfaen"/>
          <w:bCs/>
          <w:noProof/>
          <w:sz w:val="22"/>
          <w:szCs w:val="22"/>
          <w:lang w:val="ka-GE"/>
        </w:rPr>
        <w:t> 928</w:t>
      </w:r>
      <w:r w:rsidR="00CF6559" w:rsidRPr="00F94F85">
        <w:rPr>
          <w:rFonts w:ascii="Sylfaen" w:hAnsi="Sylfaen" w:cs="Sylfaen"/>
          <w:bCs/>
          <w:noProof/>
          <w:sz w:val="22"/>
          <w:szCs w:val="22"/>
          <w:lang w:val="ka-GE"/>
        </w:rPr>
        <w:t>.</w:t>
      </w:r>
      <w:r w:rsidR="00596FC4" w:rsidRPr="00F94F85">
        <w:rPr>
          <w:rFonts w:ascii="Sylfaen" w:hAnsi="Sylfaen" w:cs="Sylfaen"/>
          <w:bCs/>
          <w:noProof/>
          <w:sz w:val="22"/>
          <w:szCs w:val="22"/>
          <w:lang w:val="ka-GE"/>
        </w:rPr>
        <w:t>7</w:t>
      </w:r>
      <w:r w:rsidR="008C2691" w:rsidRPr="00F94F85">
        <w:rPr>
          <w:rFonts w:ascii="Sylfaen" w:hAnsi="Sylfaen" w:cs="Sylfaen"/>
          <w:bCs/>
          <w:noProof/>
          <w:sz w:val="22"/>
          <w:szCs w:val="22"/>
          <w:lang w:val="ka-GE"/>
        </w:rPr>
        <w:t xml:space="preserve"> </w:t>
      </w:r>
      <w:r w:rsidRPr="00F94F85">
        <w:rPr>
          <w:rFonts w:ascii="Sylfaen" w:hAnsi="Sylfaen" w:cs="Sylfaen"/>
          <w:bCs/>
          <w:noProof/>
          <w:sz w:val="22"/>
          <w:szCs w:val="22"/>
          <w:lang w:val="ka-GE"/>
        </w:rPr>
        <w:t>მლნ ლარს</w:t>
      </w:r>
      <w:r w:rsidR="00494D3F" w:rsidRPr="00F94F85">
        <w:rPr>
          <w:rFonts w:ascii="Sylfaen" w:hAnsi="Sylfaen" w:cs="Sylfaen"/>
          <w:bCs/>
          <w:noProof/>
          <w:sz w:val="22"/>
          <w:szCs w:val="22"/>
          <w:lang w:val="ka-GE"/>
        </w:rPr>
        <w:t>;</w:t>
      </w:r>
    </w:p>
    <w:p w:rsidR="00AE0E4D" w:rsidRPr="00F94F85" w:rsidRDefault="00463488"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Cs/>
          <w:noProof/>
          <w:sz w:val="22"/>
          <w:szCs w:val="22"/>
          <w:lang w:val="ka-GE"/>
        </w:rPr>
        <w:t xml:space="preserve">საბიუჯეტო </w:t>
      </w:r>
      <w:r w:rsidR="00494D3F" w:rsidRPr="00F94F85">
        <w:rPr>
          <w:rFonts w:ascii="Sylfaen" w:hAnsi="Sylfaen" w:cs="Sylfaen"/>
          <w:bCs/>
          <w:noProof/>
          <w:sz w:val="22"/>
          <w:szCs w:val="22"/>
          <w:lang w:val="ka-GE"/>
        </w:rPr>
        <w:t>დახმარების სახით მისა</w:t>
      </w:r>
      <w:r w:rsidR="007E47D3" w:rsidRPr="00F94F85">
        <w:rPr>
          <w:rFonts w:ascii="Sylfaen" w:hAnsi="Sylfaen" w:cs="Sylfaen"/>
          <w:bCs/>
          <w:noProof/>
          <w:sz w:val="22"/>
          <w:szCs w:val="22"/>
          <w:lang w:val="ka-GE"/>
        </w:rPr>
        <w:t>ღ</w:t>
      </w:r>
      <w:r w:rsidR="00494D3F" w:rsidRPr="00F94F85">
        <w:rPr>
          <w:rFonts w:ascii="Sylfaen" w:hAnsi="Sylfaen" w:cs="Sylfaen"/>
          <w:bCs/>
          <w:noProof/>
          <w:sz w:val="22"/>
          <w:szCs w:val="22"/>
          <w:lang w:val="ka-GE"/>
        </w:rPr>
        <w:t xml:space="preserve">ები კრედიტების მაჩვენებელი შეადგენს </w:t>
      </w:r>
      <w:r w:rsidR="001F0ED3" w:rsidRPr="00F94F85">
        <w:rPr>
          <w:rFonts w:ascii="Sylfaen" w:hAnsi="Sylfaen" w:cs="Sylfaen"/>
          <w:bCs/>
          <w:noProof/>
          <w:sz w:val="22"/>
          <w:szCs w:val="22"/>
          <w:lang w:val="ka-GE"/>
        </w:rPr>
        <w:t xml:space="preserve">           </w:t>
      </w:r>
      <w:r w:rsidR="00596FC4" w:rsidRPr="00F94F85">
        <w:rPr>
          <w:rFonts w:ascii="Sylfaen" w:hAnsi="Sylfaen" w:cs="Sylfaen"/>
          <w:bCs/>
          <w:noProof/>
          <w:sz w:val="22"/>
          <w:szCs w:val="22"/>
          <w:lang w:val="ka-GE"/>
        </w:rPr>
        <w:t>300,0</w:t>
      </w:r>
      <w:r w:rsidR="00494D3F" w:rsidRPr="00F94F85">
        <w:rPr>
          <w:rFonts w:ascii="Sylfaen" w:hAnsi="Sylfaen" w:cs="Sylfaen"/>
          <w:bCs/>
          <w:noProof/>
          <w:sz w:val="22"/>
          <w:szCs w:val="22"/>
          <w:lang w:val="ka-GE"/>
        </w:rPr>
        <w:t xml:space="preserve"> მლნ ლარს. </w:t>
      </w:r>
    </w:p>
    <w:p w:rsidR="00227239" w:rsidRDefault="00227239" w:rsidP="001F0E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0"/>
        <w:jc w:val="both"/>
        <w:rPr>
          <w:rFonts w:ascii="Sylfaen" w:hAnsi="Sylfaen" w:cs="Sylfaen"/>
          <w:bCs/>
          <w:noProof/>
          <w:sz w:val="22"/>
          <w:szCs w:val="22"/>
          <w:lang w:val="ka-GE"/>
        </w:rPr>
      </w:pPr>
    </w:p>
    <w:p w:rsidR="001F0ED3" w:rsidRPr="00F94F85" w:rsidRDefault="001F0ED3" w:rsidP="001F0E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0"/>
        <w:jc w:val="both"/>
        <w:rPr>
          <w:rFonts w:ascii="Sylfaen" w:hAnsi="Sylfaen" w:cs="Sylfaen"/>
          <w:bCs/>
          <w:noProof/>
          <w:sz w:val="22"/>
          <w:szCs w:val="22"/>
          <w:lang w:val="ka-GE"/>
        </w:rPr>
      </w:pPr>
      <w:r w:rsidRPr="00F94F85">
        <w:rPr>
          <w:rFonts w:ascii="Sylfaen" w:hAnsi="Sylfaen" w:cs="Sylfaen"/>
          <w:bCs/>
          <w:noProof/>
          <w:sz w:val="22"/>
          <w:szCs w:val="22"/>
          <w:lang w:val="ka-GE"/>
        </w:rPr>
        <w:t xml:space="preserve">ამავდროულად ბიუჯეტი ითვალისწინებს ვალის დაფარვას </w:t>
      </w:r>
      <w:r w:rsidR="00596FC4" w:rsidRPr="00F94F85">
        <w:rPr>
          <w:rFonts w:ascii="Sylfaen" w:hAnsi="Sylfaen" w:cs="Sylfaen"/>
          <w:bCs/>
          <w:noProof/>
          <w:sz w:val="22"/>
          <w:szCs w:val="22"/>
          <w:lang w:val="ka-GE"/>
        </w:rPr>
        <w:t>1 218,5</w:t>
      </w:r>
      <w:r w:rsidRPr="00F94F85">
        <w:rPr>
          <w:rFonts w:ascii="Sylfaen" w:hAnsi="Sylfaen" w:cs="Sylfaen"/>
          <w:bCs/>
          <w:noProof/>
          <w:sz w:val="22"/>
          <w:szCs w:val="22"/>
          <w:lang w:val="ka-GE"/>
        </w:rPr>
        <w:t xml:space="preserve"> მლნ ლარის ოდენობით, შესაბამისად ვალდებულებების წმინდა ზრდა </w:t>
      </w:r>
      <w:r w:rsidR="007E1707" w:rsidRPr="00F94F85">
        <w:rPr>
          <w:rFonts w:ascii="Sylfaen" w:hAnsi="Sylfaen" w:cs="Sylfaen"/>
          <w:bCs/>
          <w:noProof/>
          <w:sz w:val="22"/>
          <w:szCs w:val="22"/>
          <w:lang w:val="ka-GE"/>
        </w:rPr>
        <w:t>2 </w:t>
      </w:r>
      <w:r w:rsidR="00227239">
        <w:rPr>
          <w:rFonts w:ascii="Sylfaen" w:hAnsi="Sylfaen" w:cs="Sylfaen"/>
          <w:bCs/>
          <w:noProof/>
          <w:sz w:val="22"/>
          <w:szCs w:val="22"/>
          <w:lang w:val="ka-GE"/>
        </w:rPr>
        <w:t>4</w:t>
      </w:r>
      <w:r w:rsidR="007E1707" w:rsidRPr="00F94F85">
        <w:rPr>
          <w:rFonts w:ascii="Sylfaen" w:hAnsi="Sylfaen" w:cs="Sylfaen"/>
          <w:bCs/>
          <w:noProof/>
          <w:sz w:val="22"/>
          <w:szCs w:val="22"/>
          <w:lang w:val="ka-GE"/>
        </w:rPr>
        <w:t>10,2</w:t>
      </w:r>
      <w:r w:rsidRPr="00F94F85">
        <w:rPr>
          <w:rFonts w:ascii="Sylfaen" w:hAnsi="Sylfaen" w:cs="Sylfaen"/>
          <w:bCs/>
          <w:noProof/>
          <w:sz w:val="22"/>
          <w:szCs w:val="22"/>
          <w:lang w:val="ka-GE"/>
        </w:rPr>
        <w:t xml:space="preserve"> მლნ ლარს შეადგენს.</w:t>
      </w:r>
    </w:p>
    <w:p w:rsidR="006C57B5" w:rsidRPr="00F94F85"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Cs/>
          <w:noProof/>
          <w:sz w:val="22"/>
          <w:szCs w:val="22"/>
          <w:lang w:val="ka-GE"/>
        </w:rPr>
      </w:pPr>
    </w:p>
    <w:p w:rsidR="00C235CB" w:rsidRPr="00F94F85" w:rsidRDefault="00C235CB" w:rsidP="00D41B5E">
      <w:pPr>
        <w:pStyle w:val="Heading1"/>
        <w:ind w:firstLine="270"/>
        <w:rPr>
          <w:rFonts w:ascii="Sylfaen" w:hAnsi="Sylfaen" w:cs="Sylfaen"/>
          <w:b/>
          <w:noProof/>
          <w:sz w:val="22"/>
          <w:szCs w:val="22"/>
          <w:lang w:val="ka-GE"/>
        </w:rPr>
      </w:pPr>
      <w:r w:rsidRPr="00F94F85">
        <w:rPr>
          <w:rFonts w:ascii="Sylfaen" w:hAnsi="Sylfaen" w:cs="Sylfaen"/>
          <w:b/>
          <w:noProof/>
          <w:sz w:val="22"/>
          <w:szCs w:val="22"/>
          <w:lang w:val="ka-GE"/>
        </w:rPr>
        <w:t>სახელმწიფო ბიუჯეტის გადასახდელები</w:t>
      </w:r>
      <w:r w:rsidR="0084371B" w:rsidRPr="00F94F85">
        <w:rPr>
          <w:rFonts w:ascii="Sylfaen" w:hAnsi="Sylfaen" w:cs="Sylfaen"/>
          <w:b/>
          <w:noProof/>
          <w:sz w:val="22"/>
          <w:szCs w:val="22"/>
          <w:lang w:val="ka-GE"/>
        </w:rPr>
        <w:t xml:space="preserve"> (ასიგნებები)</w:t>
      </w:r>
    </w:p>
    <w:p w:rsidR="00EF3C3F" w:rsidRPr="00F94F85" w:rsidRDefault="00EF3C3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p>
    <w:p w:rsidR="005F79B6" w:rsidRPr="00F94F85" w:rsidRDefault="00BD4719" w:rsidP="0026009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F94F85">
        <w:rPr>
          <w:rFonts w:ascii="Sylfaen" w:hAnsi="Sylfaen" w:cs="Sylfaen"/>
          <w:noProof/>
          <w:sz w:val="22"/>
          <w:szCs w:val="22"/>
          <w:lang w:val="ka-GE"/>
        </w:rPr>
        <w:tab/>
      </w:r>
      <w:r w:rsidR="006309A8" w:rsidRPr="00F94F85">
        <w:rPr>
          <w:rFonts w:ascii="Sylfaen" w:hAnsi="Sylfaen" w:cs="Sylfaen"/>
          <w:noProof/>
          <w:sz w:val="22"/>
          <w:szCs w:val="22"/>
          <w:lang w:val="ka-GE"/>
        </w:rPr>
        <w:t xml:space="preserve">სახელწიფო ბიუჯეტის ასიგნებების მოცულობა </w:t>
      </w:r>
      <w:r w:rsidR="00CF6559" w:rsidRPr="00F94F85">
        <w:rPr>
          <w:rFonts w:ascii="Sylfaen" w:hAnsi="Sylfaen" w:cs="Sylfaen"/>
          <w:noProof/>
          <w:sz w:val="22"/>
          <w:szCs w:val="22"/>
          <w:lang w:val="ka-GE"/>
        </w:rPr>
        <w:t xml:space="preserve">შეადგენს </w:t>
      </w:r>
      <w:r w:rsidR="00227239">
        <w:rPr>
          <w:rFonts w:ascii="Sylfaen" w:hAnsi="Sylfaen" w:cs="Sylfaen"/>
          <w:noProof/>
          <w:sz w:val="22"/>
          <w:szCs w:val="22"/>
          <w:lang w:val="ka-GE"/>
        </w:rPr>
        <w:t>21 154,0</w:t>
      </w:r>
      <w:r w:rsidR="002F2E62" w:rsidRPr="00F94F85">
        <w:rPr>
          <w:rFonts w:ascii="Sylfaen" w:hAnsi="Sylfaen" w:cs="Sylfaen"/>
          <w:noProof/>
          <w:sz w:val="22"/>
          <w:szCs w:val="22"/>
          <w:lang w:val="ka-GE"/>
        </w:rPr>
        <w:t xml:space="preserve"> </w:t>
      </w:r>
      <w:r w:rsidR="006309A8" w:rsidRPr="00F94F85">
        <w:rPr>
          <w:rFonts w:ascii="Sylfaen" w:hAnsi="Sylfaen" w:cs="Sylfaen"/>
          <w:noProof/>
          <w:sz w:val="22"/>
          <w:szCs w:val="22"/>
          <w:lang w:val="ka-GE"/>
        </w:rPr>
        <w:t>მლნ ლარს</w:t>
      </w:r>
      <w:r w:rsidR="007E1707" w:rsidRPr="00F94F85">
        <w:rPr>
          <w:rFonts w:ascii="Sylfaen" w:hAnsi="Sylfaen" w:cs="Sylfaen"/>
          <w:noProof/>
          <w:sz w:val="22"/>
          <w:szCs w:val="22"/>
          <w:lang w:val="ka-GE"/>
        </w:rPr>
        <w:t xml:space="preserve"> (2022</w:t>
      </w:r>
      <w:r w:rsidR="00CF6559" w:rsidRPr="00F94F85">
        <w:rPr>
          <w:rFonts w:ascii="Sylfaen" w:hAnsi="Sylfaen" w:cs="Sylfaen"/>
          <w:noProof/>
          <w:sz w:val="22"/>
          <w:szCs w:val="22"/>
          <w:lang w:val="ka-GE"/>
        </w:rPr>
        <w:t xml:space="preserve"> წლის დამტკიცებულ გეგმასთან შედარებით </w:t>
      </w:r>
      <w:r w:rsidR="00547ABE">
        <w:rPr>
          <w:rFonts w:ascii="Sylfaen" w:hAnsi="Sylfaen" w:cs="Sylfaen"/>
          <w:noProof/>
          <w:sz w:val="22"/>
          <w:szCs w:val="22"/>
          <w:lang w:val="ka-GE"/>
        </w:rPr>
        <w:t>იზრდება</w:t>
      </w:r>
      <w:r w:rsidR="00CF6559" w:rsidRPr="00F94F85">
        <w:rPr>
          <w:rFonts w:ascii="Sylfaen" w:hAnsi="Sylfaen" w:cs="Sylfaen"/>
          <w:noProof/>
          <w:sz w:val="22"/>
          <w:szCs w:val="22"/>
          <w:lang w:val="ka-GE"/>
        </w:rPr>
        <w:t xml:space="preserve"> 1</w:t>
      </w:r>
      <w:r w:rsidR="00CE06C8">
        <w:rPr>
          <w:rFonts w:ascii="Sylfaen" w:hAnsi="Sylfaen" w:cs="Sylfaen"/>
          <w:noProof/>
          <w:sz w:val="22"/>
          <w:szCs w:val="22"/>
          <w:lang w:val="ka-GE"/>
        </w:rPr>
        <w:t> 982,9</w:t>
      </w:r>
      <w:r w:rsidR="00CF6559" w:rsidRPr="00F94F85">
        <w:rPr>
          <w:rFonts w:ascii="Sylfaen" w:hAnsi="Sylfaen" w:cs="Sylfaen"/>
          <w:noProof/>
          <w:sz w:val="22"/>
          <w:szCs w:val="22"/>
          <w:lang w:val="ka-GE"/>
        </w:rPr>
        <w:t xml:space="preserve"> მლნ ლარით</w:t>
      </w:r>
      <w:r w:rsidR="00227239">
        <w:rPr>
          <w:rFonts w:ascii="Sylfaen" w:hAnsi="Sylfaen" w:cs="Sylfaen"/>
          <w:noProof/>
          <w:sz w:val="22"/>
          <w:szCs w:val="22"/>
          <w:lang w:val="ka-GE"/>
        </w:rPr>
        <w:t xml:space="preserve">, ხოლო 2022 წელს დაგეგმილი ბიუჯეტის ცვლილების პროექტთან შედარებით იზრდება </w:t>
      </w:r>
      <w:r w:rsidR="00CE06C8">
        <w:rPr>
          <w:rFonts w:ascii="Sylfaen" w:hAnsi="Sylfaen" w:cs="Sylfaen"/>
          <w:noProof/>
          <w:sz w:val="22"/>
          <w:szCs w:val="22"/>
          <w:lang w:val="ka-GE"/>
        </w:rPr>
        <w:t>1 475,3 მლნ ლარით</w:t>
      </w:r>
      <w:r w:rsidR="00591890">
        <w:rPr>
          <w:rFonts w:ascii="Sylfaen" w:hAnsi="Sylfaen" w:cs="Sylfaen"/>
          <w:noProof/>
          <w:sz w:val="22"/>
          <w:szCs w:val="22"/>
          <w:lang w:val="ka-GE"/>
        </w:rPr>
        <w:tab/>
      </w:r>
      <w:r w:rsidR="00CF6559" w:rsidRPr="00F94F85">
        <w:rPr>
          <w:rFonts w:ascii="Sylfaen" w:hAnsi="Sylfaen" w:cs="Sylfaen"/>
          <w:noProof/>
          <w:sz w:val="22"/>
          <w:szCs w:val="22"/>
          <w:lang w:val="ka-GE"/>
        </w:rPr>
        <w:t>)</w:t>
      </w:r>
      <w:r w:rsidR="006309A8" w:rsidRPr="00F94F85">
        <w:rPr>
          <w:rFonts w:ascii="Sylfaen" w:hAnsi="Sylfaen" w:cs="Sylfaen"/>
          <w:noProof/>
          <w:sz w:val="22"/>
          <w:szCs w:val="22"/>
          <w:lang w:val="ka-GE"/>
        </w:rPr>
        <w:t>.</w:t>
      </w:r>
    </w:p>
    <w:p w:rsidR="006309A8" w:rsidRPr="00F94F85" w:rsidRDefault="002F2E6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ka-GE"/>
        </w:rPr>
      </w:pPr>
      <w:r w:rsidRPr="00F94F85">
        <w:rPr>
          <w:rFonts w:ascii="Sylfaen" w:hAnsi="Sylfaen" w:cs="Sylfaen"/>
          <w:b/>
          <w:noProof/>
          <w:sz w:val="22"/>
          <w:szCs w:val="22"/>
          <w:lang w:val="ka-GE"/>
        </w:rPr>
        <w:t>სამინისტროების მიხედვით</w:t>
      </w:r>
      <w:r w:rsidR="00C15DA4" w:rsidRPr="00F94F85">
        <w:rPr>
          <w:rFonts w:ascii="Sylfaen" w:hAnsi="Sylfaen" w:cs="Sylfaen"/>
          <w:b/>
          <w:noProof/>
          <w:sz w:val="22"/>
          <w:szCs w:val="22"/>
          <w:lang w:val="ka-GE"/>
        </w:rPr>
        <w:t xml:space="preserve"> გათვალისწინებულია</w:t>
      </w:r>
      <w:r w:rsidRPr="00F94F85">
        <w:rPr>
          <w:rFonts w:ascii="Sylfaen" w:hAnsi="Sylfaen" w:cs="Sylfaen"/>
          <w:b/>
          <w:noProof/>
          <w:sz w:val="22"/>
          <w:szCs w:val="22"/>
          <w:lang w:val="ka-GE"/>
        </w:rPr>
        <w:t>:</w:t>
      </w:r>
    </w:p>
    <w:p w:rsidR="007E1707" w:rsidRPr="00F94F85" w:rsidRDefault="002F2E62" w:rsidP="007E17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F94F85">
        <w:rPr>
          <w:rFonts w:ascii="Sylfaen" w:hAnsi="Sylfaen" w:cs="Sylfaen"/>
          <w:b/>
          <w:noProof/>
          <w:sz w:val="22"/>
          <w:szCs w:val="22"/>
          <w:lang w:val="en-U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Pr="00F94F85">
        <w:rPr>
          <w:rFonts w:ascii="Sylfaen" w:hAnsi="Sylfaen" w:cs="Sylfaen"/>
          <w:b/>
          <w:noProof/>
          <w:sz w:val="22"/>
          <w:szCs w:val="22"/>
          <w:lang w:val="ka-GE"/>
        </w:rPr>
        <w:t>ს</w:t>
      </w:r>
      <w:r w:rsidRPr="00F94F85">
        <w:rPr>
          <w:rFonts w:ascii="Sylfaen" w:hAnsi="Sylfaen" w:cs="Sylfaen"/>
          <w:noProof/>
          <w:sz w:val="22"/>
          <w:szCs w:val="22"/>
          <w:lang w:val="ka-GE"/>
        </w:rPr>
        <w:t xml:space="preserve"> ასიგნებები განისაზღვრა </w:t>
      </w:r>
      <w:r w:rsidR="007E1707" w:rsidRPr="00F94F85">
        <w:rPr>
          <w:rFonts w:ascii="Sylfaen" w:hAnsi="Sylfaen" w:cs="Sylfaen"/>
          <w:noProof/>
          <w:sz w:val="22"/>
          <w:szCs w:val="22"/>
          <w:lang w:val="ka-GE"/>
        </w:rPr>
        <w:t>6 798,7</w:t>
      </w:r>
      <w:r w:rsidRPr="00F94F85">
        <w:rPr>
          <w:rFonts w:ascii="Sylfaen" w:hAnsi="Sylfaen" w:cs="Sylfaen"/>
          <w:noProof/>
          <w:sz w:val="22"/>
          <w:szCs w:val="22"/>
          <w:lang w:val="ka-GE"/>
        </w:rPr>
        <w:t xml:space="preserve"> მლნ ლარით, რაც 202</w:t>
      </w:r>
      <w:r w:rsidR="00566B94">
        <w:rPr>
          <w:rFonts w:ascii="Sylfaen" w:hAnsi="Sylfaen" w:cs="Sylfaen"/>
          <w:noProof/>
          <w:sz w:val="22"/>
          <w:szCs w:val="22"/>
          <w:lang w:val="ka-GE"/>
        </w:rPr>
        <w:t>2</w:t>
      </w:r>
      <w:r w:rsidRPr="00F94F85">
        <w:rPr>
          <w:rFonts w:ascii="Sylfaen" w:hAnsi="Sylfaen" w:cs="Sylfaen"/>
          <w:noProof/>
          <w:sz w:val="22"/>
          <w:szCs w:val="22"/>
          <w:lang w:val="ka-GE"/>
        </w:rPr>
        <w:t xml:space="preserve"> წლის დამტკიცებულ გეგმასთან შედარებით </w:t>
      </w:r>
      <w:r w:rsidR="007E1707" w:rsidRPr="00F94F85">
        <w:rPr>
          <w:rFonts w:ascii="Sylfaen" w:hAnsi="Sylfaen" w:cs="Sylfaen"/>
          <w:noProof/>
          <w:sz w:val="22"/>
          <w:szCs w:val="22"/>
          <w:lang w:val="ka-GE"/>
        </w:rPr>
        <w:t>გაზრდილია</w:t>
      </w:r>
      <w:r w:rsidRPr="00F94F85">
        <w:rPr>
          <w:rFonts w:ascii="Sylfaen" w:hAnsi="Sylfaen" w:cs="Sylfaen"/>
          <w:noProof/>
          <w:sz w:val="22"/>
          <w:szCs w:val="22"/>
          <w:lang w:val="ka-GE"/>
        </w:rPr>
        <w:t xml:space="preserve"> </w:t>
      </w:r>
      <w:r w:rsidR="007E1707" w:rsidRPr="00F94F85">
        <w:rPr>
          <w:rFonts w:ascii="Sylfaen" w:hAnsi="Sylfaen" w:cs="Sylfaen"/>
          <w:noProof/>
          <w:sz w:val="22"/>
          <w:szCs w:val="22"/>
          <w:lang w:val="ka-GE"/>
        </w:rPr>
        <w:t>771</w:t>
      </w:r>
      <w:r w:rsidR="0026009F" w:rsidRPr="00F94F85">
        <w:rPr>
          <w:rFonts w:ascii="Sylfaen" w:hAnsi="Sylfaen" w:cs="Sylfaen"/>
          <w:noProof/>
          <w:sz w:val="22"/>
          <w:szCs w:val="22"/>
          <w:lang w:val="ka-GE"/>
        </w:rPr>
        <w:t>.1</w:t>
      </w:r>
      <w:r w:rsidR="00ED5310" w:rsidRPr="00F94F85">
        <w:rPr>
          <w:rFonts w:ascii="Sylfaen" w:hAnsi="Sylfaen" w:cs="Sylfaen"/>
          <w:noProof/>
          <w:sz w:val="22"/>
          <w:szCs w:val="22"/>
          <w:lang w:val="ka-GE"/>
        </w:rPr>
        <w:t xml:space="preserve"> მლნ ლარით.</w:t>
      </w:r>
      <w:r w:rsidR="0026009F" w:rsidRPr="00F94F85">
        <w:rPr>
          <w:rFonts w:ascii="Sylfaen" w:hAnsi="Sylfaen" w:cs="Sylfaen"/>
          <w:noProof/>
          <w:sz w:val="22"/>
          <w:szCs w:val="22"/>
          <w:lang w:val="ka-GE"/>
        </w:rPr>
        <w:t xml:space="preserve"> </w:t>
      </w:r>
      <w:r w:rsidR="00CE06C8">
        <w:rPr>
          <w:rFonts w:ascii="Sylfaen" w:hAnsi="Sylfaen" w:cs="Sylfaen"/>
          <w:noProof/>
          <w:sz w:val="22"/>
          <w:szCs w:val="22"/>
          <w:lang w:val="ka-GE"/>
        </w:rPr>
        <w:t>ასიგნებების ფარგლებში გათვალისწინებულია:</w:t>
      </w:r>
    </w:p>
    <w:p w:rsidR="00C416BE" w:rsidRPr="00F94F85" w:rsidRDefault="00C416BE" w:rsidP="00715AE4">
      <w:pPr>
        <w:pStyle w:val="Norm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მოსახლეობის სოციალური დაცვა</w:t>
      </w:r>
      <w:r w:rsidRPr="00F94F85">
        <w:rPr>
          <w:rFonts w:ascii="Sylfaen" w:hAnsi="Sylfaen" w:cs="Sylfaen"/>
          <w:noProof/>
          <w:sz w:val="22"/>
          <w:szCs w:val="22"/>
          <w:lang w:val="ka-GE"/>
        </w:rPr>
        <w:t xml:space="preserve"> - </w:t>
      </w:r>
      <w:r w:rsidR="007E1707" w:rsidRPr="00F94F85">
        <w:rPr>
          <w:rFonts w:ascii="Sylfaen" w:hAnsi="Sylfaen" w:cs="Sylfaen"/>
          <w:noProof/>
          <w:sz w:val="22"/>
          <w:szCs w:val="22"/>
          <w:lang w:val="ka-GE"/>
        </w:rPr>
        <w:t>4 813,9</w:t>
      </w:r>
      <w:r w:rsidRPr="00F94F85">
        <w:rPr>
          <w:rFonts w:ascii="Sylfaen" w:hAnsi="Sylfaen" w:cs="Sylfaen"/>
          <w:noProof/>
          <w:sz w:val="22"/>
          <w:szCs w:val="22"/>
          <w:lang w:val="ka-GE"/>
        </w:rPr>
        <w:t xml:space="preserve"> მლნ ლარი, რაც </w:t>
      </w:r>
      <w:r w:rsidR="00354F32" w:rsidRPr="00F94F85">
        <w:rPr>
          <w:rFonts w:ascii="Sylfaen" w:hAnsi="Sylfaen" w:cs="Sylfaen"/>
          <w:noProof/>
          <w:sz w:val="22"/>
          <w:szCs w:val="22"/>
          <w:lang w:val="ka-GE"/>
        </w:rPr>
        <w:t>202</w:t>
      </w:r>
      <w:r w:rsidR="00566B94">
        <w:rPr>
          <w:rFonts w:ascii="Sylfaen" w:hAnsi="Sylfaen" w:cs="Sylfaen"/>
          <w:noProof/>
          <w:sz w:val="22"/>
          <w:szCs w:val="22"/>
          <w:lang w:val="ka-GE"/>
        </w:rPr>
        <w:t>2</w:t>
      </w:r>
      <w:r w:rsidR="00354F32" w:rsidRPr="00F94F85">
        <w:rPr>
          <w:rFonts w:ascii="Sylfaen" w:hAnsi="Sylfaen" w:cs="Sylfaen"/>
          <w:noProof/>
          <w:sz w:val="22"/>
          <w:szCs w:val="22"/>
          <w:lang w:val="ka-GE"/>
        </w:rPr>
        <w:t xml:space="preserve"> წლის </w:t>
      </w:r>
      <w:r w:rsidR="0026009F" w:rsidRPr="00F94F85">
        <w:rPr>
          <w:rFonts w:ascii="Sylfaen" w:hAnsi="Sylfaen" w:cs="Sylfaen"/>
          <w:noProof/>
          <w:sz w:val="22"/>
          <w:szCs w:val="22"/>
          <w:lang w:val="ka-GE"/>
        </w:rPr>
        <w:t>დამტკიცებულ</w:t>
      </w:r>
      <w:r w:rsidR="00354F32" w:rsidRPr="00F94F85">
        <w:rPr>
          <w:rFonts w:ascii="Sylfaen" w:hAnsi="Sylfaen" w:cs="Sylfaen"/>
          <w:noProof/>
          <w:sz w:val="22"/>
          <w:szCs w:val="22"/>
          <w:lang w:val="ka-GE"/>
        </w:rPr>
        <w:t xml:space="preserve"> გეგმასთან შედარებით გაზრდილია </w:t>
      </w:r>
      <w:r w:rsidR="007E1707" w:rsidRPr="00F94F85">
        <w:rPr>
          <w:rFonts w:ascii="Sylfaen" w:hAnsi="Sylfaen" w:cs="Sylfaen"/>
          <w:noProof/>
          <w:sz w:val="22"/>
          <w:szCs w:val="22"/>
          <w:lang w:val="ka-GE"/>
        </w:rPr>
        <w:t>792,7</w:t>
      </w:r>
      <w:r w:rsidR="0026009F" w:rsidRPr="00F94F85">
        <w:rPr>
          <w:rFonts w:ascii="Sylfaen" w:hAnsi="Sylfaen" w:cs="Sylfaen"/>
          <w:noProof/>
          <w:sz w:val="22"/>
          <w:szCs w:val="22"/>
          <w:lang w:val="ka-GE"/>
        </w:rPr>
        <w:t xml:space="preserve"> </w:t>
      </w:r>
      <w:r w:rsidR="00354F32" w:rsidRPr="00F94F85">
        <w:rPr>
          <w:rFonts w:ascii="Sylfaen" w:hAnsi="Sylfaen" w:cs="Sylfaen"/>
          <w:noProof/>
          <w:sz w:val="22"/>
          <w:szCs w:val="22"/>
          <w:lang w:val="ka-GE"/>
        </w:rPr>
        <w:t>მლნ ლარით</w:t>
      </w:r>
      <w:r w:rsidR="00C70893" w:rsidRPr="00F94F85">
        <w:rPr>
          <w:rFonts w:ascii="Sylfaen" w:hAnsi="Sylfaen" w:cs="Sylfaen"/>
          <w:noProof/>
          <w:sz w:val="22"/>
          <w:szCs w:val="22"/>
          <w:lang w:val="ka-GE"/>
        </w:rPr>
        <w:t xml:space="preserve">. მათ შორის: </w:t>
      </w:r>
    </w:p>
    <w:p w:rsidR="00ED5310" w:rsidRPr="00F94F85" w:rsidRDefault="00C70893" w:rsidP="00715AE4">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 xml:space="preserve">საპენსიო უზრუნველყოფა - </w:t>
      </w:r>
      <w:r w:rsidR="007E1707" w:rsidRPr="00F94F85">
        <w:rPr>
          <w:rFonts w:ascii="Sylfaen" w:hAnsi="Sylfaen" w:cs="Sylfaen"/>
          <w:noProof/>
          <w:sz w:val="22"/>
          <w:szCs w:val="22"/>
          <w:lang w:val="ka-GE"/>
        </w:rPr>
        <w:t>3 379,2</w:t>
      </w:r>
      <w:r w:rsidRPr="00F94F85">
        <w:rPr>
          <w:rFonts w:ascii="Sylfaen" w:hAnsi="Sylfaen" w:cs="Sylfaen"/>
          <w:noProof/>
          <w:sz w:val="22"/>
          <w:szCs w:val="22"/>
          <w:lang w:val="ka-GE"/>
        </w:rPr>
        <w:t xml:space="preserve"> მლნ ლარი (გაზრდილია </w:t>
      </w:r>
      <w:r w:rsidR="007E1707" w:rsidRPr="00F94F85">
        <w:rPr>
          <w:rFonts w:ascii="Sylfaen" w:hAnsi="Sylfaen" w:cs="Sylfaen"/>
          <w:noProof/>
          <w:sz w:val="22"/>
          <w:szCs w:val="22"/>
          <w:lang w:val="ka-GE"/>
        </w:rPr>
        <w:t>494,2</w:t>
      </w:r>
      <w:r w:rsidRPr="00F94F85">
        <w:rPr>
          <w:rFonts w:ascii="Sylfaen" w:hAnsi="Sylfaen" w:cs="Sylfaen"/>
          <w:noProof/>
          <w:sz w:val="22"/>
          <w:szCs w:val="22"/>
          <w:lang w:val="ka-GE"/>
        </w:rPr>
        <w:t xml:space="preserve"> მლნ ლარით), რაც გამოწვეულია მათ შორის საპენსიო ასაკის მოსახლეობისათვის „სახელმწიფო პენსიის შესახებ“ საქართველოს კანონით გათვალისწინებული სახელმწიფო პ</w:t>
      </w:r>
      <w:r w:rsidR="0026009F" w:rsidRPr="00F94F85">
        <w:rPr>
          <w:rFonts w:ascii="Sylfaen" w:hAnsi="Sylfaen" w:cs="Sylfaen"/>
          <w:noProof/>
          <w:sz w:val="22"/>
          <w:szCs w:val="22"/>
          <w:lang w:val="ka-GE"/>
        </w:rPr>
        <w:t>ენსიის ზრდის ინდექსაციის წესის შესაბამისად</w:t>
      </w:r>
      <w:r w:rsidRPr="00F94F85">
        <w:rPr>
          <w:rFonts w:ascii="Sylfaen" w:hAnsi="Sylfaen" w:cs="Sylfaen"/>
          <w:noProof/>
          <w:sz w:val="22"/>
          <w:szCs w:val="22"/>
          <w:lang w:val="ka-GE"/>
        </w:rPr>
        <w:t>, ეკონომიკურ პარამეტრებზე</w:t>
      </w:r>
      <w:r w:rsidR="0026009F" w:rsidRPr="00F94F85">
        <w:rPr>
          <w:rFonts w:ascii="Sylfaen" w:hAnsi="Sylfaen" w:cs="Sylfaen"/>
          <w:noProof/>
          <w:sz w:val="22"/>
          <w:szCs w:val="22"/>
          <w:lang w:val="ka-GE"/>
        </w:rPr>
        <w:t xml:space="preserve"> დაყრდ</w:t>
      </w:r>
      <w:r w:rsidR="00ED5310" w:rsidRPr="00F94F85">
        <w:rPr>
          <w:rFonts w:ascii="Sylfaen" w:hAnsi="Sylfaen" w:cs="Sylfaen"/>
          <w:noProof/>
          <w:sz w:val="22"/>
          <w:szCs w:val="22"/>
          <w:lang w:val="ka-GE"/>
        </w:rPr>
        <w:t>ნობით პენსიის გადაანგარიშებით.</w:t>
      </w:r>
    </w:p>
    <w:p w:rsidR="0048266A" w:rsidRPr="00F94F85" w:rsidRDefault="0048266A" w:rsidP="0048266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150337" w:rsidRPr="00F94F85" w:rsidRDefault="00ED5310" w:rsidP="00ED531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F94F85">
        <w:rPr>
          <w:rFonts w:ascii="Sylfaen" w:hAnsi="Sylfaen" w:cs="Sylfaen"/>
          <w:noProof/>
          <w:sz w:val="22"/>
          <w:szCs w:val="22"/>
          <w:lang w:val="ka-GE"/>
        </w:rPr>
        <w:t xml:space="preserve">აღნიშნული კანონის მიხედვით </w:t>
      </w:r>
      <w:r w:rsidRPr="00F94F85">
        <w:rPr>
          <w:rFonts w:ascii="Sylfaen" w:hAnsi="Sylfaen" w:cs="Sylfaen"/>
          <w:b/>
          <w:noProof/>
          <w:sz w:val="22"/>
          <w:szCs w:val="22"/>
          <w:lang w:val="ka-GE"/>
        </w:rPr>
        <w:t xml:space="preserve">70 წლამდე პირთა პენსია </w:t>
      </w:r>
      <w:r w:rsidRPr="00F94F85">
        <w:rPr>
          <w:rFonts w:ascii="Sylfaen" w:hAnsi="Sylfaen" w:cs="Sylfaen"/>
          <w:noProof/>
          <w:sz w:val="22"/>
          <w:szCs w:val="22"/>
          <w:lang w:val="ka-GE"/>
        </w:rPr>
        <w:t>უნდა გაიზარდოს ბოლო 12 თვის ინფლაციის საშუ</w:t>
      </w:r>
      <w:r w:rsidR="00E0538B">
        <w:rPr>
          <w:rFonts w:ascii="Sylfaen" w:hAnsi="Sylfaen" w:cs="Sylfaen"/>
          <w:noProof/>
          <w:sz w:val="22"/>
          <w:szCs w:val="22"/>
          <w:lang w:val="ka-GE"/>
        </w:rPr>
        <w:t>ა</w:t>
      </w:r>
      <w:r w:rsidRPr="00F94F85">
        <w:rPr>
          <w:rFonts w:ascii="Sylfaen" w:hAnsi="Sylfaen" w:cs="Sylfaen"/>
          <w:noProof/>
          <w:sz w:val="22"/>
          <w:szCs w:val="22"/>
          <w:lang w:val="ka-GE"/>
        </w:rPr>
        <w:t>ლო მაჩვენებლის, მაგრ</w:t>
      </w:r>
      <w:r w:rsidR="003A79B8" w:rsidRPr="00F94F85">
        <w:rPr>
          <w:rFonts w:ascii="Sylfaen" w:hAnsi="Sylfaen" w:cs="Sylfaen"/>
          <w:noProof/>
          <w:sz w:val="22"/>
          <w:szCs w:val="22"/>
          <w:lang w:val="ka-GE"/>
        </w:rPr>
        <w:t xml:space="preserve">ამ არანაკლებ 20 ლარის ოდენობით. </w:t>
      </w:r>
      <w:r w:rsidRPr="00F94F85">
        <w:rPr>
          <w:rFonts w:ascii="Sylfaen" w:hAnsi="Sylfaen" w:cs="Sylfaen"/>
          <w:noProof/>
          <w:sz w:val="22"/>
          <w:szCs w:val="22"/>
          <w:lang w:val="ka-GE"/>
        </w:rPr>
        <w:t>სტატისტიკის ეროვნული სამსახურის მიერ სექტემბერში  გამოქვეყნებული მონაცემების მიხედვით ბოლო 12 თვის საშუალო ინფლაცია შეადგენს</w:t>
      </w:r>
      <w:r w:rsidR="0026009F" w:rsidRPr="00F94F85">
        <w:rPr>
          <w:rFonts w:ascii="Sylfaen" w:hAnsi="Sylfaen" w:cs="Sylfaen"/>
          <w:noProof/>
          <w:sz w:val="22"/>
          <w:szCs w:val="22"/>
          <w:lang w:val="ka-GE"/>
        </w:rPr>
        <w:t xml:space="preserve"> </w:t>
      </w:r>
      <w:r w:rsidR="00EE3118" w:rsidRPr="00F94F85">
        <w:rPr>
          <w:rFonts w:ascii="Sylfaen" w:hAnsi="Sylfaen" w:cs="Sylfaen"/>
          <w:noProof/>
          <w:sz w:val="22"/>
          <w:szCs w:val="22"/>
          <w:lang w:val="ka-GE"/>
        </w:rPr>
        <w:t>12,7</w:t>
      </w:r>
      <w:r w:rsidRPr="00F94F85">
        <w:rPr>
          <w:rFonts w:ascii="Sylfaen" w:hAnsi="Sylfaen" w:cs="Sylfaen"/>
          <w:noProof/>
          <w:sz w:val="22"/>
          <w:szCs w:val="22"/>
          <w:lang w:val="ka-GE"/>
        </w:rPr>
        <w:t>%</w:t>
      </w:r>
      <w:r w:rsidR="00150337" w:rsidRPr="00F94F85">
        <w:rPr>
          <w:rFonts w:ascii="Sylfaen" w:hAnsi="Sylfaen" w:cs="Sylfaen"/>
          <w:noProof/>
          <w:sz w:val="22"/>
          <w:szCs w:val="22"/>
          <w:lang w:val="ka-GE"/>
        </w:rPr>
        <w:t>-ს. აღნიშნული მაჩვენებლით პენსიის ზრდა (2</w:t>
      </w:r>
      <w:r w:rsidR="00EE3118" w:rsidRPr="00F94F85">
        <w:rPr>
          <w:rFonts w:ascii="Sylfaen" w:hAnsi="Sylfaen" w:cs="Sylfaen"/>
          <w:noProof/>
          <w:sz w:val="22"/>
          <w:szCs w:val="22"/>
          <w:lang w:val="ka-GE"/>
        </w:rPr>
        <w:t>6</w:t>
      </w:r>
      <w:r w:rsidR="00150337" w:rsidRPr="00F94F85">
        <w:rPr>
          <w:rFonts w:ascii="Sylfaen" w:hAnsi="Sylfaen" w:cs="Sylfaen"/>
          <w:noProof/>
          <w:sz w:val="22"/>
          <w:szCs w:val="22"/>
          <w:lang w:val="ka-GE"/>
        </w:rPr>
        <w:t>0*</w:t>
      </w:r>
      <w:r w:rsidR="00EE3118" w:rsidRPr="00F94F85">
        <w:rPr>
          <w:rFonts w:ascii="Sylfaen" w:hAnsi="Sylfaen" w:cs="Sylfaen"/>
          <w:noProof/>
          <w:sz w:val="22"/>
          <w:szCs w:val="22"/>
          <w:lang w:val="ka-GE"/>
        </w:rPr>
        <w:t>12,7</w:t>
      </w:r>
      <w:r w:rsidR="00150337" w:rsidRPr="00F94F85">
        <w:rPr>
          <w:rFonts w:ascii="Sylfaen" w:hAnsi="Sylfaen" w:cs="Sylfaen"/>
          <w:noProof/>
          <w:sz w:val="22"/>
          <w:szCs w:val="22"/>
          <w:lang w:val="ka-GE"/>
        </w:rPr>
        <w:t>%=</w:t>
      </w:r>
      <w:r w:rsidR="00EE3118" w:rsidRPr="00F94F85">
        <w:rPr>
          <w:rFonts w:ascii="Sylfaen" w:hAnsi="Sylfaen" w:cs="Sylfaen"/>
          <w:noProof/>
          <w:sz w:val="22"/>
          <w:szCs w:val="22"/>
          <w:lang w:val="ka-GE"/>
        </w:rPr>
        <w:t>33</w:t>
      </w:r>
      <w:r w:rsidR="00150337" w:rsidRPr="00F94F85">
        <w:rPr>
          <w:rFonts w:ascii="Sylfaen" w:hAnsi="Sylfaen" w:cs="Sylfaen"/>
          <w:noProof/>
          <w:sz w:val="22"/>
          <w:szCs w:val="22"/>
          <w:lang w:val="ka-GE"/>
        </w:rPr>
        <w:t xml:space="preserve">) </w:t>
      </w:r>
      <w:r w:rsidR="00EE3118" w:rsidRPr="00F94F85">
        <w:rPr>
          <w:rFonts w:ascii="Sylfaen" w:hAnsi="Sylfaen" w:cs="Sylfaen"/>
          <w:noProof/>
          <w:sz w:val="22"/>
          <w:szCs w:val="22"/>
          <w:lang w:val="ka-GE"/>
        </w:rPr>
        <w:t>გათვალისწინებულია 35 ლარის ოდენობით და 2023</w:t>
      </w:r>
      <w:r w:rsidR="00150337" w:rsidRPr="00F94F85">
        <w:rPr>
          <w:rFonts w:ascii="Sylfaen" w:hAnsi="Sylfaen" w:cs="Sylfaen"/>
          <w:noProof/>
          <w:sz w:val="22"/>
          <w:szCs w:val="22"/>
          <w:lang w:val="ka-GE"/>
        </w:rPr>
        <w:t xml:space="preserve"> წლის იანვრიდან განისაზღვრება 2</w:t>
      </w:r>
      <w:r w:rsidR="00EE3118" w:rsidRPr="00F94F85">
        <w:rPr>
          <w:rFonts w:ascii="Sylfaen" w:hAnsi="Sylfaen" w:cs="Sylfaen"/>
          <w:noProof/>
          <w:sz w:val="22"/>
          <w:szCs w:val="22"/>
          <w:lang w:val="ka-GE"/>
        </w:rPr>
        <w:t>95</w:t>
      </w:r>
      <w:r w:rsidR="00150337" w:rsidRPr="00F94F85">
        <w:rPr>
          <w:rFonts w:ascii="Sylfaen" w:hAnsi="Sylfaen" w:cs="Sylfaen"/>
          <w:noProof/>
          <w:sz w:val="22"/>
          <w:szCs w:val="22"/>
          <w:lang w:val="ka-GE"/>
        </w:rPr>
        <w:t xml:space="preserve"> ლარი</w:t>
      </w:r>
      <w:r w:rsidR="00EE3118" w:rsidRPr="00F94F85">
        <w:rPr>
          <w:rFonts w:ascii="Sylfaen" w:hAnsi="Sylfaen" w:cs="Sylfaen"/>
          <w:noProof/>
          <w:sz w:val="22"/>
          <w:szCs w:val="22"/>
          <w:lang w:val="ka-GE"/>
        </w:rPr>
        <w:t>თ</w:t>
      </w:r>
      <w:r w:rsidR="00150337" w:rsidRPr="00F94F85">
        <w:rPr>
          <w:rFonts w:ascii="Sylfaen" w:hAnsi="Sylfaen" w:cs="Sylfaen"/>
          <w:noProof/>
          <w:sz w:val="22"/>
          <w:szCs w:val="22"/>
          <w:lang w:val="ka-GE"/>
        </w:rPr>
        <w:t>.</w:t>
      </w:r>
    </w:p>
    <w:p w:rsidR="007B6E99" w:rsidRPr="00F94F85" w:rsidRDefault="00150337" w:rsidP="00ED531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F94F85">
        <w:rPr>
          <w:rFonts w:ascii="Sylfaen" w:hAnsi="Sylfaen" w:cs="Sylfaen"/>
          <w:noProof/>
          <w:sz w:val="22"/>
          <w:szCs w:val="22"/>
          <w:lang w:val="ka-GE"/>
        </w:rPr>
        <w:t xml:space="preserve">ამავე კანონის მიხედვით, </w:t>
      </w:r>
      <w:r w:rsidRPr="00F94F85">
        <w:rPr>
          <w:rFonts w:ascii="Sylfaen" w:hAnsi="Sylfaen" w:cs="Sylfaen"/>
          <w:b/>
          <w:noProof/>
          <w:sz w:val="22"/>
          <w:szCs w:val="22"/>
          <w:lang w:val="ka-GE"/>
        </w:rPr>
        <w:t>70 წლის და მეტი ასაკის პირთათვის</w:t>
      </w:r>
      <w:r w:rsidRPr="00F94F85">
        <w:rPr>
          <w:rFonts w:ascii="Sylfaen" w:hAnsi="Sylfaen" w:cs="Sylfaen"/>
          <w:noProof/>
          <w:sz w:val="22"/>
          <w:szCs w:val="22"/>
          <w:lang w:val="ka-GE"/>
        </w:rPr>
        <w:t xml:space="preserve"> პენსია უნდა გაიზარდოს ბოლო 12 თვის საშუალო ინფლაციის და ბოლო 6 კვარტლის მშპ-ს რეალური ზრდის მაჩვენებლის საშუალო არითმეტიკულის 80%-ის ჯამით. </w:t>
      </w:r>
      <w:r w:rsidR="007B6E99" w:rsidRPr="00F94F85">
        <w:rPr>
          <w:rFonts w:ascii="Sylfaen" w:hAnsi="Sylfaen" w:cs="Sylfaen"/>
          <w:noProof/>
          <w:sz w:val="22"/>
          <w:szCs w:val="22"/>
          <w:lang w:val="ka-GE"/>
        </w:rPr>
        <w:t>გასული წლის 4 კვარტალში და მიმდინარე წლის 2 კვარტალში მშპ-ს რეალური ზრდის მონაცემებია:</w:t>
      </w:r>
    </w:p>
    <w:p w:rsidR="007B6E99" w:rsidRPr="00F94F85" w:rsidRDefault="007B6E99"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202</w:t>
      </w:r>
      <w:r w:rsidR="00EE3118" w:rsidRPr="00F94F85">
        <w:rPr>
          <w:rFonts w:ascii="Sylfaen" w:hAnsi="Sylfaen" w:cs="Sylfaen"/>
          <w:noProof/>
          <w:sz w:val="22"/>
          <w:szCs w:val="22"/>
          <w:lang w:val="ka-GE"/>
        </w:rPr>
        <w:t>1</w:t>
      </w:r>
      <w:r w:rsidRPr="00F94F85">
        <w:rPr>
          <w:rFonts w:ascii="Sylfaen" w:hAnsi="Sylfaen" w:cs="Sylfaen"/>
          <w:noProof/>
          <w:sz w:val="22"/>
          <w:szCs w:val="22"/>
          <w:lang w:val="ka-GE"/>
        </w:rPr>
        <w:t xml:space="preserve">წ. </w:t>
      </w:r>
      <w:r w:rsidRPr="00F94F85">
        <w:rPr>
          <w:rFonts w:ascii="Sylfaen" w:hAnsi="Sylfaen" w:cs="Sylfaen"/>
          <w:noProof/>
          <w:sz w:val="22"/>
          <w:szCs w:val="22"/>
          <w:lang w:val="en-US"/>
        </w:rPr>
        <w:t>I</w:t>
      </w:r>
      <w:r w:rsidRPr="00F94F85">
        <w:rPr>
          <w:rFonts w:ascii="Sylfaen" w:hAnsi="Sylfaen" w:cs="Sylfaen"/>
          <w:noProof/>
          <w:sz w:val="22"/>
          <w:szCs w:val="22"/>
          <w:lang w:val="ka-GE"/>
        </w:rPr>
        <w:t xml:space="preserve"> კვარტალი - </w:t>
      </w:r>
      <w:r w:rsidR="00EE3118" w:rsidRPr="00F94F85">
        <w:rPr>
          <w:rFonts w:ascii="Sylfaen" w:hAnsi="Sylfaen" w:cs="Sylfaen"/>
          <w:noProof/>
          <w:sz w:val="22"/>
          <w:szCs w:val="22"/>
          <w:lang w:val="ka-GE"/>
        </w:rPr>
        <w:t>(-4,1</w:t>
      </w:r>
      <w:r w:rsidRPr="00F94F85">
        <w:rPr>
          <w:rFonts w:ascii="Sylfaen" w:hAnsi="Sylfaen" w:cs="Sylfaen"/>
          <w:noProof/>
          <w:sz w:val="22"/>
          <w:szCs w:val="22"/>
          <w:lang w:val="ka-GE"/>
        </w:rPr>
        <w:t>%</w:t>
      </w:r>
      <w:r w:rsidR="00EE3118" w:rsidRPr="00F94F85">
        <w:rPr>
          <w:rFonts w:ascii="Sylfaen" w:hAnsi="Sylfaen" w:cs="Sylfaen"/>
          <w:noProof/>
          <w:sz w:val="22"/>
          <w:szCs w:val="22"/>
          <w:lang w:val="ka-GE"/>
        </w:rPr>
        <w:t>)</w:t>
      </w:r>
      <w:r w:rsidRPr="00F94F85">
        <w:rPr>
          <w:rFonts w:ascii="Sylfaen" w:hAnsi="Sylfaen" w:cs="Sylfaen"/>
          <w:noProof/>
          <w:sz w:val="22"/>
          <w:szCs w:val="22"/>
          <w:lang w:val="ka-GE"/>
        </w:rPr>
        <w:t>;</w:t>
      </w:r>
    </w:p>
    <w:p w:rsidR="007B6E99" w:rsidRPr="00F94F85" w:rsidRDefault="00EE3118"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2021</w:t>
      </w:r>
      <w:r w:rsidR="007B6E99" w:rsidRPr="00F94F85">
        <w:rPr>
          <w:rFonts w:ascii="Sylfaen" w:hAnsi="Sylfaen" w:cs="Sylfaen"/>
          <w:noProof/>
          <w:sz w:val="22"/>
          <w:szCs w:val="22"/>
          <w:lang w:val="ka-GE"/>
        </w:rPr>
        <w:t xml:space="preserve">წ. </w:t>
      </w:r>
      <w:r w:rsidR="007B6E99" w:rsidRPr="00F94F85">
        <w:rPr>
          <w:rFonts w:ascii="Sylfaen" w:hAnsi="Sylfaen" w:cs="Sylfaen"/>
          <w:noProof/>
          <w:sz w:val="22"/>
          <w:szCs w:val="22"/>
          <w:lang w:val="en-US"/>
        </w:rPr>
        <w:t>II</w:t>
      </w:r>
      <w:r w:rsidRPr="00F94F85">
        <w:rPr>
          <w:rFonts w:ascii="Sylfaen" w:hAnsi="Sylfaen" w:cs="Sylfaen"/>
          <w:noProof/>
          <w:sz w:val="22"/>
          <w:szCs w:val="22"/>
          <w:lang w:val="ka-GE"/>
        </w:rPr>
        <w:t xml:space="preserve"> კვარტალი - 28</w:t>
      </w:r>
      <w:r w:rsidR="007B6E99" w:rsidRPr="00F94F85">
        <w:rPr>
          <w:rFonts w:ascii="Sylfaen" w:hAnsi="Sylfaen" w:cs="Sylfaen"/>
          <w:noProof/>
          <w:sz w:val="22"/>
          <w:szCs w:val="22"/>
          <w:lang w:val="ka-GE"/>
        </w:rPr>
        <w:t>,</w:t>
      </w:r>
      <w:r w:rsidRPr="00F94F85">
        <w:rPr>
          <w:rFonts w:ascii="Sylfaen" w:hAnsi="Sylfaen" w:cs="Sylfaen"/>
          <w:noProof/>
          <w:sz w:val="22"/>
          <w:szCs w:val="22"/>
          <w:lang w:val="ka-GE"/>
        </w:rPr>
        <w:t>9</w:t>
      </w:r>
      <w:r w:rsidR="007B6E99" w:rsidRPr="00F94F85">
        <w:rPr>
          <w:rFonts w:ascii="Sylfaen" w:hAnsi="Sylfaen" w:cs="Sylfaen"/>
          <w:noProof/>
          <w:sz w:val="22"/>
          <w:szCs w:val="22"/>
          <w:lang w:val="ka-GE"/>
        </w:rPr>
        <w:t>%;</w:t>
      </w:r>
    </w:p>
    <w:p w:rsidR="007B6E99" w:rsidRPr="00F94F85" w:rsidRDefault="00EE3118"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2021</w:t>
      </w:r>
      <w:r w:rsidR="007B6E99" w:rsidRPr="00F94F85">
        <w:rPr>
          <w:rFonts w:ascii="Sylfaen" w:hAnsi="Sylfaen" w:cs="Sylfaen"/>
          <w:noProof/>
          <w:sz w:val="22"/>
          <w:szCs w:val="22"/>
          <w:lang w:val="ka-GE"/>
        </w:rPr>
        <w:t xml:space="preserve">წ. </w:t>
      </w:r>
      <w:r w:rsidR="007B6E99" w:rsidRPr="00F94F85">
        <w:rPr>
          <w:rFonts w:ascii="Sylfaen" w:hAnsi="Sylfaen" w:cs="Sylfaen"/>
          <w:noProof/>
          <w:sz w:val="22"/>
          <w:szCs w:val="22"/>
          <w:lang w:val="en-US"/>
        </w:rPr>
        <w:t>III</w:t>
      </w:r>
      <w:r w:rsidRPr="00F94F85">
        <w:rPr>
          <w:rFonts w:ascii="Sylfaen" w:hAnsi="Sylfaen" w:cs="Sylfaen"/>
          <w:noProof/>
          <w:sz w:val="22"/>
          <w:szCs w:val="22"/>
          <w:lang w:val="ka-GE"/>
        </w:rPr>
        <w:t xml:space="preserve"> კვარტალი - 9</w:t>
      </w:r>
      <w:r w:rsidR="007B6E99" w:rsidRPr="00F94F85">
        <w:rPr>
          <w:rFonts w:ascii="Sylfaen" w:hAnsi="Sylfaen" w:cs="Sylfaen"/>
          <w:noProof/>
          <w:sz w:val="22"/>
          <w:szCs w:val="22"/>
          <w:lang w:val="ka-GE"/>
        </w:rPr>
        <w:t>,</w:t>
      </w:r>
      <w:r w:rsidRPr="00F94F85">
        <w:rPr>
          <w:rFonts w:ascii="Sylfaen" w:hAnsi="Sylfaen" w:cs="Sylfaen"/>
          <w:noProof/>
          <w:sz w:val="22"/>
          <w:szCs w:val="22"/>
          <w:lang w:val="ka-GE"/>
        </w:rPr>
        <w:t>1</w:t>
      </w:r>
      <w:r w:rsidR="007B6E99" w:rsidRPr="00F94F85">
        <w:rPr>
          <w:rFonts w:ascii="Sylfaen" w:hAnsi="Sylfaen" w:cs="Sylfaen"/>
          <w:noProof/>
          <w:sz w:val="22"/>
          <w:szCs w:val="22"/>
          <w:lang w:val="ka-GE"/>
        </w:rPr>
        <w:t>%;</w:t>
      </w:r>
    </w:p>
    <w:p w:rsidR="007B6E99" w:rsidRPr="00F94F85" w:rsidRDefault="007B6E99"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202</w:t>
      </w:r>
      <w:r w:rsidR="00EE3118" w:rsidRPr="00F94F85">
        <w:rPr>
          <w:rFonts w:ascii="Sylfaen" w:hAnsi="Sylfaen" w:cs="Sylfaen"/>
          <w:noProof/>
          <w:sz w:val="22"/>
          <w:szCs w:val="22"/>
          <w:lang w:val="ka-GE"/>
        </w:rPr>
        <w:t>1</w:t>
      </w:r>
      <w:r w:rsidRPr="00F94F85">
        <w:rPr>
          <w:rFonts w:ascii="Sylfaen" w:hAnsi="Sylfaen" w:cs="Sylfaen"/>
          <w:noProof/>
          <w:sz w:val="22"/>
          <w:szCs w:val="22"/>
          <w:lang w:val="ka-GE"/>
        </w:rPr>
        <w:t xml:space="preserve">წ. </w:t>
      </w:r>
      <w:r w:rsidRPr="00F94F85">
        <w:rPr>
          <w:rFonts w:ascii="Sylfaen" w:hAnsi="Sylfaen" w:cs="Sylfaen"/>
          <w:noProof/>
          <w:sz w:val="22"/>
          <w:szCs w:val="22"/>
          <w:lang w:val="en-US"/>
        </w:rPr>
        <w:t>IV</w:t>
      </w:r>
      <w:r w:rsidRPr="00F94F85">
        <w:rPr>
          <w:rFonts w:ascii="Sylfaen" w:hAnsi="Sylfaen" w:cs="Sylfaen"/>
          <w:noProof/>
          <w:sz w:val="22"/>
          <w:szCs w:val="22"/>
          <w:lang w:val="ka-GE"/>
        </w:rPr>
        <w:t xml:space="preserve">კვარტალი - </w:t>
      </w:r>
      <w:r w:rsidR="00EE3118" w:rsidRPr="00F94F85">
        <w:rPr>
          <w:rFonts w:ascii="Sylfaen" w:hAnsi="Sylfaen" w:cs="Sylfaen"/>
          <w:noProof/>
          <w:sz w:val="22"/>
          <w:szCs w:val="22"/>
          <w:lang w:val="ka-GE"/>
        </w:rPr>
        <w:t>8,8%</w:t>
      </w:r>
    </w:p>
    <w:p w:rsidR="007B6E99" w:rsidRPr="00F94F85" w:rsidRDefault="00EE3118"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2022</w:t>
      </w:r>
      <w:r w:rsidR="007B6E99" w:rsidRPr="00F94F85">
        <w:rPr>
          <w:rFonts w:ascii="Sylfaen" w:hAnsi="Sylfaen" w:cs="Sylfaen"/>
          <w:noProof/>
          <w:sz w:val="22"/>
          <w:szCs w:val="22"/>
          <w:lang w:val="ka-GE"/>
        </w:rPr>
        <w:t xml:space="preserve">წ. </w:t>
      </w:r>
      <w:r w:rsidR="007B6E99" w:rsidRPr="00F94F85">
        <w:rPr>
          <w:rFonts w:ascii="Sylfaen" w:hAnsi="Sylfaen" w:cs="Sylfaen"/>
          <w:noProof/>
          <w:sz w:val="22"/>
          <w:szCs w:val="22"/>
          <w:lang w:val="en-US"/>
        </w:rPr>
        <w:t>I</w:t>
      </w:r>
      <w:r w:rsidR="007B6E99" w:rsidRPr="00F94F85">
        <w:rPr>
          <w:rFonts w:ascii="Sylfaen" w:hAnsi="Sylfaen" w:cs="Sylfaen"/>
          <w:noProof/>
          <w:sz w:val="22"/>
          <w:szCs w:val="22"/>
          <w:lang w:val="ka-GE"/>
        </w:rPr>
        <w:t xml:space="preserve"> კვარტალი - </w:t>
      </w:r>
      <w:r w:rsidRPr="00F94F85">
        <w:rPr>
          <w:rFonts w:ascii="Sylfaen" w:hAnsi="Sylfaen" w:cs="Sylfaen"/>
          <w:noProof/>
          <w:sz w:val="22"/>
          <w:szCs w:val="22"/>
          <w:lang w:val="ka-GE"/>
        </w:rPr>
        <w:t>14,9%</w:t>
      </w:r>
    </w:p>
    <w:p w:rsidR="007B6E99" w:rsidRPr="00F94F85" w:rsidRDefault="007B6E99"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 xml:space="preserve">2022წ. </w:t>
      </w:r>
      <w:r w:rsidRPr="00F94F85">
        <w:rPr>
          <w:rFonts w:ascii="Sylfaen" w:hAnsi="Sylfaen" w:cs="Sylfaen"/>
          <w:noProof/>
          <w:sz w:val="22"/>
          <w:szCs w:val="22"/>
          <w:lang w:val="en-US"/>
        </w:rPr>
        <w:t>II</w:t>
      </w:r>
      <w:r w:rsidRPr="00F94F85">
        <w:rPr>
          <w:rFonts w:ascii="Sylfaen" w:hAnsi="Sylfaen" w:cs="Sylfaen"/>
          <w:noProof/>
          <w:sz w:val="22"/>
          <w:szCs w:val="22"/>
          <w:lang w:val="ka-GE"/>
        </w:rPr>
        <w:t xml:space="preserve"> კვარტალი - </w:t>
      </w:r>
      <w:r w:rsidR="00EE3118" w:rsidRPr="00F94F85">
        <w:rPr>
          <w:rFonts w:ascii="Sylfaen" w:hAnsi="Sylfaen" w:cs="Sylfaen"/>
          <w:noProof/>
          <w:sz w:val="22"/>
          <w:szCs w:val="22"/>
          <w:lang w:val="ka-GE"/>
        </w:rPr>
        <w:t>7,2</w:t>
      </w:r>
      <w:r w:rsidRPr="00F94F85">
        <w:rPr>
          <w:rFonts w:ascii="Sylfaen" w:hAnsi="Sylfaen" w:cs="Sylfaen"/>
          <w:noProof/>
          <w:sz w:val="22"/>
          <w:szCs w:val="22"/>
          <w:lang w:val="ka-GE"/>
        </w:rPr>
        <w:t>%;</w:t>
      </w:r>
    </w:p>
    <w:p w:rsidR="007B6E99" w:rsidRPr="00F94F85" w:rsidRDefault="007B6E99"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F94F85">
        <w:rPr>
          <w:rFonts w:ascii="Sylfaen" w:hAnsi="Sylfaen" w:cs="Sylfaen"/>
          <w:noProof/>
          <w:sz w:val="22"/>
          <w:szCs w:val="22"/>
          <w:lang w:val="ka-GE"/>
        </w:rPr>
        <w:t>აღნიშნული მაჩვენებლების სა</w:t>
      </w:r>
      <w:r w:rsidR="00311E9F" w:rsidRPr="00F94F85">
        <w:rPr>
          <w:rFonts w:ascii="Sylfaen" w:hAnsi="Sylfaen" w:cs="Sylfaen"/>
          <w:noProof/>
          <w:sz w:val="22"/>
          <w:szCs w:val="22"/>
          <w:lang w:val="ka-GE"/>
        </w:rPr>
        <w:t>შუალო არითმეტიკული შეადგენს 10,8</w:t>
      </w:r>
      <w:r w:rsidRPr="00F94F85">
        <w:rPr>
          <w:rFonts w:ascii="Sylfaen" w:hAnsi="Sylfaen" w:cs="Sylfaen"/>
          <w:noProof/>
          <w:sz w:val="22"/>
          <w:szCs w:val="22"/>
          <w:lang w:val="ka-GE"/>
        </w:rPr>
        <w:t xml:space="preserve">%-ს, ხოლო მისი 80% - </w:t>
      </w:r>
      <w:r w:rsidR="00311E9F" w:rsidRPr="00F94F85">
        <w:rPr>
          <w:rFonts w:ascii="Sylfaen" w:hAnsi="Sylfaen" w:cs="Sylfaen"/>
          <w:noProof/>
          <w:sz w:val="22"/>
          <w:szCs w:val="22"/>
          <w:lang w:val="ka-GE"/>
        </w:rPr>
        <w:t>8,6</w:t>
      </w:r>
      <w:r w:rsidRPr="00F94F85">
        <w:rPr>
          <w:rFonts w:ascii="Sylfaen" w:hAnsi="Sylfaen" w:cs="Sylfaen"/>
          <w:noProof/>
          <w:sz w:val="22"/>
          <w:szCs w:val="22"/>
          <w:lang w:val="ka-GE"/>
        </w:rPr>
        <w:t xml:space="preserve">%-ს. შესაბამისად პენსიის მოცულობა უნდა გაიზარდის </w:t>
      </w:r>
      <w:r w:rsidR="00311E9F" w:rsidRPr="00F94F85">
        <w:rPr>
          <w:rFonts w:ascii="Sylfaen" w:hAnsi="Sylfaen" w:cs="Sylfaen"/>
          <w:noProof/>
          <w:sz w:val="22"/>
          <w:szCs w:val="22"/>
          <w:lang w:val="ka-GE"/>
        </w:rPr>
        <w:t>12,7</w:t>
      </w:r>
      <w:r w:rsidRPr="00F94F85">
        <w:rPr>
          <w:rFonts w:ascii="Sylfaen" w:hAnsi="Sylfaen" w:cs="Sylfaen"/>
          <w:noProof/>
          <w:sz w:val="22"/>
          <w:szCs w:val="22"/>
          <w:lang w:val="ka-GE"/>
        </w:rPr>
        <w:t>%+</w:t>
      </w:r>
      <w:r w:rsidR="00311E9F" w:rsidRPr="00F94F85">
        <w:rPr>
          <w:rFonts w:ascii="Sylfaen" w:hAnsi="Sylfaen" w:cs="Sylfaen"/>
          <w:noProof/>
          <w:sz w:val="22"/>
          <w:szCs w:val="22"/>
          <w:lang w:val="ka-GE"/>
        </w:rPr>
        <w:t>8,6</w:t>
      </w:r>
      <w:r w:rsidRPr="00F94F85">
        <w:rPr>
          <w:rFonts w:ascii="Sylfaen" w:hAnsi="Sylfaen" w:cs="Sylfaen"/>
          <w:noProof/>
          <w:sz w:val="22"/>
          <w:szCs w:val="22"/>
          <w:lang w:val="ka-GE"/>
        </w:rPr>
        <w:t>%=</w:t>
      </w:r>
      <w:r w:rsidR="00311E9F" w:rsidRPr="00F94F85">
        <w:rPr>
          <w:rFonts w:ascii="Sylfaen" w:hAnsi="Sylfaen" w:cs="Sylfaen"/>
          <w:noProof/>
          <w:sz w:val="22"/>
          <w:szCs w:val="22"/>
          <w:lang w:val="ka-GE"/>
        </w:rPr>
        <w:t>21,3</w:t>
      </w:r>
      <w:r w:rsidRPr="00F94F85">
        <w:rPr>
          <w:rFonts w:ascii="Sylfaen" w:hAnsi="Sylfaen" w:cs="Sylfaen"/>
          <w:noProof/>
          <w:sz w:val="22"/>
          <w:szCs w:val="22"/>
          <w:lang w:val="ka-GE"/>
        </w:rPr>
        <w:t>%-ით. აღნი</w:t>
      </w:r>
      <w:r w:rsidR="00311E9F" w:rsidRPr="00F94F85">
        <w:rPr>
          <w:rFonts w:ascii="Sylfaen" w:hAnsi="Sylfaen" w:cs="Sylfaen"/>
          <w:noProof/>
          <w:sz w:val="22"/>
          <w:szCs w:val="22"/>
          <w:lang w:val="ka-GE"/>
        </w:rPr>
        <w:t>შნული ფორმულით პენსიის ზრდა (300</w:t>
      </w:r>
      <w:r w:rsidRPr="00F94F85">
        <w:rPr>
          <w:rFonts w:ascii="Sylfaen" w:hAnsi="Sylfaen" w:cs="Sylfaen"/>
          <w:noProof/>
          <w:sz w:val="22"/>
          <w:szCs w:val="22"/>
          <w:lang w:val="ka-GE"/>
        </w:rPr>
        <w:t>*</w:t>
      </w:r>
      <w:r w:rsidR="00311E9F" w:rsidRPr="00F94F85">
        <w:rPr>
          <w:rFonts w:ascii="Sylfaen" w:hAnsi="Sylfaen" w:cs="Sylfaen"/>
          <w:noProof/>
          <w:sz w:val="22"/>
          <w:szCs w:val="22"/>
          <w:lang w:val="ka-GE"/>
        </w:rPr>
        <w:t>21</w:t>
      </w:r>
      <w:r w:rsidRPr="00F94F85">
        <w:rPr>
          <w:rFonts w:ascii="Sylfaen" w:hAnsi="Sylfaen" w:cs="Sylfaen"/>
          <w:noProof/>
          <w:sz w:val="22"/>
          <w:szCs w:val="22"/>
          <w:lang w:val="ka-GE"/>
        </w:rPr>
        <w:t>,</w:t>
      </w:r>
      <w:r w:rsidR="00311E9F" w:rsidRPr="00F94F85">
        <w:rPr>
          <w:rFonts w:ascii="Sylfaen" w:hAnsi="Sylfaen" w:cs="Sylfaen"/>
          <w:noProof/>
          <w:sz w:val="22"/>
          <w:szCs w:val="22"/>
          <w:lang w:val="ka-GE"/>
        </w:rPr>
        <w:t>3</w:t>
      </w:r>
      <w:r w:rsidRPr="00F94F85">
        <w:rPr>
          <w:rFonts w:ascii="Sylfaen" w:hAnsi="Sylfaen" w:cs="Sylfaen"/>
          <w:noProof/>
          <w:sz w:val="22"/>
          <w:szCs w:val="22"/>
          <w:lang w:val="ka-GE"/>
        </w:rPr>
        <w:t>%=</w:t>
      </w:r>
      <w:r w:rsidR="00311E9F" w:rsidRPr="00F94F85">
        <w:rPr>
          <w:rFonts w:ascii="Sylfaen" w:hAnsi="Sylfaen" w:cs="Sylfaen"/>
          <w:noProof/>
          <w:sz w:val="22"/>
          <w:szCs w:val="22"/>
          <w:lang w:val="ka-GE"/>
        </w:rPr>
        <w:t>64</w:t>
      </w:r>
      <w:r w:rsidRPr="00F94F85">
        <w:rPr>
          <w:rFonts w:ascii="Sylfaen" w:hAnsi="Sylfaen" w:cs="Sylfaen"/>
          <w:noProof/>
          <w:sz w:val="22"/>
          <w:szCs w:val="22"/>
          <w:lang w:val="ka-GE"/>
        </w:rPr>
        <w:t xml:space="preserve">) </w:t>
      </w:r>
      <w:r w:rsidRPr="00F94F85">
        <w:rPr>
          <w:rFonts w:ascii="Sylfaen" w:hAnsi="Sylfaen" w:cs="Sylfaen"/>
          <w:noProof/>
          <w:sz w:val="22"/>
          <w:szCs w:val="22"/>
          <w:lang w:val="ka-GE"/>
        </w:rPr>
        <w:lastRenderedPageBreak/>
        <w:t xml:space="preserve">გათვალისწინებულია </w:t>
      </w:r>
      <w:r w:rsidR="00311E9F" w:rsidRPr="00F94F85">
        <w:rPr>
          <w:rFonts w:ascii="Sylfaen" w:hAnsi="Sylfaen" w:cs="Sylfaen"/>
          <w:noProof/>
          <w:sz w:val="22"/>
          <w:szCs w:val="22"/>
          <w:lang w:val="ka-GE"/>
        </w:rPr>
        <w:t>65</w:t>
      </w:r>
      <w:r w:rsidRPr="00F94F85">
        <w:rPr>
          <w:rFonts w:ascii="Sylfaen" w:hAnsi="Sylfaen" w:cs="Sylfaen"/>
          <w:noProof/>
          <w:sz w:val="22"/>
          <w:szCs w:val="22"/>
          <w:lang w:val="ka-GE"/>
        </w:rPr>
        <w:t xml:space="preserve"> ლარით და მისი მოცულობა 202</w:t>
      </w:r>
      <w:r w:rsidR="00311E9F" w:rsidRPr="00F94F85">
        <w:rPr>
          <w:rFonts w:ascii="Sylfaen" w:hAnsi="Sylfaen" w:cs="Sylfaen"/>
          <w:noProof/>
          <w:sz w:val="22"/>
          <w:szCs w:val="22"/>
          <w:lang w:val="ka-GE"/>
        </w:rPr>
        <w:t>3</w:t>
      </w:r>
      <w:r w:rsidRPr="00F94F85">
        <w:rPr>
          <w:rFonts w:ascii="Sylfaen" w:hAnsi="Sylfaen" w:cs="Sylfaen"/>
          <w:noProof/>
          <w:sz w:val="22"/>
          <w:szCs w:val="22"/>
          <w:lang w:val="ka-GE"/>
        </w:rPr>
        <w:t xml:space="preserve"> წლის იანვრიდან განისაზღ</w:t>
      </w:r>
      <w:r w:rsidR="003D5A28" w:rsidRPr="00F94F85">
        <w:rPr>
          <w:rFonts w:ascii="Sylfaen" w:hAnsi="Sylfaen" w:cs="Sylfaen"/>
          <w:noProof/>
          <w:sz w:val="22"/>
          <w:szCs w:val="22"/>
          <w:lang w:val="ka-GE"/>
        </w:rPr>
        <w:t>ვრე</w:t>
      </w:r>
      <w:r w:rsidR="00311E9F" w:rsidRPr="00F94F85">
        <w:rPr>
          <w:rFonts w:ascii="Sylfaen" w:hAnsi="Sylfaen" w:cs="Sylfaen"/>
          <w:noProof/>
          <w:sz w:val="22"/>
          <w:szCs w:val="22"/>
          <w:lang w:val="ka-GE"/>
        </w:rPr>
        <w:t>ბა 365</w:t>
      </w:r>
      <w:r w:rsidRPr="00F94F85">
        <w:rPr>
          <w:rFonts w:ascii="Sylfaen" w:hAnsi="Sylfaen" w:cs="Sylfaen"/>
          <w:noProof/>
          <w:sz w:val="22"/>
          <w:szCs w:val="22"/>
          <w:lang w:val="ka-GE"/>
        </w:rPr>
        <w:t xml:space="preserve"> ლარის ოდენობით.</w:t>
      </w:r>
    </w:p>
    <w:p w:rsidR="007B6E99" w:rsidRDefault="007B6E99"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CE06C8" w:rsidRDefault="00CE06C8"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მაღალმთიან დასახლებებში მცხოვრები პენსიონერებისთვის კანონით განსაზღვრული დანამატების გათვალისწინებით, 70 წლამდე პირთა პენსია იქნება 354 ლარი, ხოლო 70 წლის და მეტი ასაკის პირთა პენსია 438 ლარი.</w:t>
      </w:r>
    </w:p>
    <w:p w:rsidR="00CE06C8" w:rsidRPr="00F94F85" w:rsidRDefault="00CE06C8"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EC6E9B" w:rsidRDefault="003D5A2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F94F85">
        <w:rPr>
          <w:rFonts w:ascii="Sylfaen" w:hAnsi="Sylfaen" w:cs="Sylfaen"/>
          <w:noProof/>
          <w:sz w:val="22"/>
          <w:szCs w:val="22"/>
          <w:lang w:val="ka-GE"/>
        </w:rPr>
        <w:t xml:space="preserve">პენსიის ზრდის </w:t>
      </w:r>
      <w:r w:rsidR="008B7BCB" w:rsidRPr="00F94F85">
        <w:rPr>
          <w:rFonts w:ascii="Sylfaen" w:hAnsi="Sylfaen" w:cs="Sylfaen"/>
          <w:noProof/>
          <w:sz w:val="22"/>
          <w:szCs w:val="22"/>
          <w:lang w:val="ka-GE"/>
        </w:rPr>
        <w:t xml:space="preserve">შესაბამისად იზრდება </w:t>
      </w:r>
      <w:r w:rsidR="00EC6E9B" w:rsidRPr="00F94F85">
        <w:rPr>
          <w:rFonts w:ascii="Sylfaen" w:hAnsi="Sylfaen" w:cs="Sylfaen"/>
          <w:noProof/>
          <w:sz w:val="22"/>
          <w:szCs w:val="22"/>
          <w:lang w:val="ka-GE"/>
        </w:rPr>
        <w:t>სახელმწიფო კომპენსაციების მიმღებ პირთა კომპენსაციები, რომ</w:t>
      </w:r>
      <w:r w:rsidRPr="00F94F85">
        <w:rPr>
          <w:rFonts w:ascii="Sylfaen" w:hAnsi="Sylfaen" w:cs="Sylfaen"/>
          <w:noProof/>
          <w:sz w:val="22"/>
          <w:szCs w:val="22"/>
          <w:lang w:val="ka-GE"/>
        </w:rPr>
        <w:t>ელთა კომპენსაციის დაანგარიშება დაკავშირებულია</w:t>
      </w:r>
      <w:r w:rsidR="00EC6E9B" w:rsidRPr="00F94F85">
        <w:rPr>
          <w:rFonts w:ascii="Sylfaen" w:hAnsi="Sylfaen" w:cs="Sylfaen"/>
          <w:noProof/>
          <w:sz w:val="22"/>
          <w:szCs w:val="22"/>
          <w:lang w:val="ka-GE"/>
        </w:rPr>
        <w:t xml:space="preserve">  სახელმწიფო პენსიის ოდენობაზე (და არ აჭარბებს კანონმდ</w:t>
      </w:r>
      <w:r w:rsidR="00C15DA4" w:rsidRPr="00F94F85">
        <w:rPr>
          <w:rFonts w:ascii="Sylfaen" w:hAnsi="Sylfaen" w:cs="Sylfaen"/>
          <w:noProof/>
          <w:sz w:val="22"/>
          <w:szCs w:val="22"/>
          <w:lang w:val="ka-GE"/>
        </w:rPr>
        <w:t>ე</w:t>
      </w:r>
      <w:r w:rsidR="00EC6E9B" w:rsidRPr="00F94F85">
        <w:rPr>
          <w:rFonts w:ascii="Sylfaen" w:hAnsi="Sylfaen" w:cs="Sylfaen"/>
          <w:noProof/>
          <w:sz w:val="22"/>
          <w:szCs w:val="22"/>
          <w:lang w:val="ka-GE"/>
        </w:rPr>
        <w:t>ბლობით დადგ</w:t>
      </w:r>
      <w:r w:rsidR="00C15DA4" w:rsidRPr="00F94F85">
        <w:rPr>
          <w:rFonts w:ascii="Sylfaen" w:hAnsi="Sylfaen" w:cs="Sylfaen"/>
          <w:noProof/>
          <w:sz w:val="22"/>
          <w:szCs w:val="22"/>
          <w:lang w:val="ka-GE"/>
        </w:rPr>
        <w:t>ე</w:t>
      </w:r>
      <w:r w:rsidR="00EC6E9B" w:rsidRPr="00F94F85">
        <w:rPr>
          <w:rFonts w:ascii="Sylfaen" w:hAnsi="Sylfaen" w:cs="Sylfaen"/>
          <w:noProof/>
          <w:sz w:val="22"/>
          <w:szCs w:val="22"/>
          <w:lang w:val="ka-GE"/>
        </w:rPr>
        <w:t>ნილ ზედა ზღვარს)</w:t>
      </w:r>
      <w:r w:rsidR="00C15DA4" w:rsidRPr="00F94F85">
        <w:rPr>
          <w:rFonts w:ascii="Sylfaen" w:hAnsi="Sylfaen" w:cs="Sylfaen"/>
          <w:noProof/>
          <w:sz w:val="22"/>
          <w:szCs w:val="22"/>
          <w:lang w:val="ka-GE"/>
        </w:rPr>
        <w:t>.</w:t>
      </w:r>
    </w:p>
    <w:p w:rsidR="00CE06C8" w:rsidRDefault="00CE06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EC6E9B" w:rsidRPr="00F94F85" w:rsidRDefault="00EC6E9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C70893" w:rsidRDefault="00C70893" w:rsidP="00715AE4">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 xml:space="preserve">მოსახლეობის მიზნობრივი ჯგუფების სოციალური დახმარება - </w:t>
      </w:r>
      <w:r w:rsidR="00311E9F" w:rsidRPr="00F94F85">
        <w:rPr>
          <w:rFonts w:ascii="Sylfaen" w:hAnsi="Sylfaen" w:cs="Sylfaen"/>
          <w:noProof/>
          <w:sz w:val="22"/>
          <w:szCs w:val="22"/>
          <w:lang w:val="ka-GE"/>
        </w:rPr>
        <w:t>1 275,1</w:t>
      </w:r>
      <w:r w:rsidRPr="00F94F85">
        <w:rPr>
          <w:rFonts w:ascii="Sylfaen" w:hAnsi="Sylfaen" w:cs="Sylfaen"/>
          <w:noProof/>
          <w:sz w:val="22"/>
          <w:szCs w:val="22"/>
          <w:lang w:val="ka-GE"/>
        </w:rPr>
        <w:t xml:space="preserve"> მლნ ლარი</w:t>
      </w:r>
      <w:r w:rsidR="008B7BCB" w:rsidRPr="00F94F85">
        <w:rPr>
          <w:rFonts w:ascii="Sylfaen" w:hAnsi="Sylfaen" w:cs="Sylfaen"/>
          <w:noProof/>
          <w:sz w:val="22"/>
          <w:szCs w:val="22"/>
          <w:lang w:val="ka-GE"/>
        </w:rPr>
        <w:t xml:space="preserve"> (გაზრდილია </w:t>
      </w:r>
      <w:r w:rsidR="00311E9F" w:rsidRPr="00F94F85">
        <w:rPr>
          <w:rFonts w:ascii="Sylfaen" w:hAnsi="Sylfaen" w:cs="Sylfaen"/>
          <w:noProof/>
          <w:sz w:val="22"/>
          <w:szCs w:val="22"/>
          <w:lang w:val="ka-GE"/>
        </w:rPr>
        <w:t>274,0</w:t>
      </w:r>
      <w:r w:rsidR="008B7BCB" w:rsidRPr="00F94F85">
        <w:rPr>
          <w:rFonts w:ascii="Sylfaen" w:hAnsi="Sylfaen" w:cs="Sylfaen"/>
          <w:noProof/>
          <w:sz w:val="22"/>
          <w:szCs w:val="22"/>
          <w:lang w:val="ka-GE"/>
        </w:rPr>
        <w:t xml:space="preserve"> მლნ ლარით)</w:t>
      </w:r>
      <w:r w:rsidRPr="00F94F85">
        <w:rPr>
          <w:rFonts w:ascii="Sylfaen" w:hAnsi="Sylfaen" w:cs="Sylfaen"/>
          <w:noProof/>
          <w:sz w:val="22"/>
          <w:szCs w:val="22"/>
          <w:lang w:val="ka-GE"/>
        </w:rPr>
        <w:t>;</w:t>
      </w:r>
      <w:r w:rsidR="00217D31" w:rsidRPr="00F94F85">
        <w:rPr>
          <w:rFonts w:ascii="Sylfaen" w:hAnsi="Sylfaen" w:cs="Sylfaen"/>
          <w:noProof/>
          <w:sz w:val="22"/>
          <w:szCs w:val="22"/>
          <w:lang w:val="ka-GE"/>
        </w:rPr>
        <w:t xml:space="preserve"> </w:t>
      </w:r>
      <w:r w:rsidR="003D5A28" w:rsidRPr="00F94F85">
        <w:rPr>
          <w:rFonts w:ascii="Sylfaen" w:hAnsi="Sylfaen" w:cs="Sylfaen"/>
          <w:noProof/>
          <w:sz w:val="22"/>
          <w:szCs w:val="22"/>
          <w:lang w:val="ka-GE"/>
        </w:rPr>
        <w:t xml:space="preserve">ზრდა </w:t>
      </w:r>
      <w:r w:rsidR="00311E9F" w:rsidRPr="00F94F85">
        <w:rPr>
          <w:rFonts w:ascii="Sylfaen" w:hAnsi="Sylfaen" w:cs="Sylfaen"/>
          <w:noProof/>
          <w:sz w:val="22"/>
          <w:szCs w:val="22"/>
          <w:lang w:val="ka-GE"/>
        </w:rPr>
        <w:t xml:space="preserve">მათ შორის </w:t>
      </w:r>
      <w:r w:rsidR="003D5A28" w:rsidRPr="00F94F85">
        <w:rPr>
          <w:rFonts w:ascii="Sylfaen" w:hAnsi="Sylfaen" w:cs="Sylfaen"/>
          <w:noProof/>
          <w:sz w:val="22"/>
          <w:szCs w:val="22"/>
          <w:lang w:val="ka-GE"/>
        </w:rPr>
        <w:t xml:space="preserve">დაკავშირებულია </w:t>
      </w:r>
      <w:r w:rsidR="00217D31" w:rsidRPr="00F94F85">
        <w:rPr>
          <w:rFonts w:ascii="Sylfaen" w:hAnsi="Sylfaen" w:cs="Sylfaen"/>
          <w:noProof/>
          <w:sz w:val="22"/>
          <w:szCs w:val="22"/>
          <w:lang w:val="en-GB"/>
        </w:rPr>
        <w:t>202</w:t>
      </w:r>
      <w:r w:rsidR="00311E9F" w:rsidRPr="00F94F85">
        <w:rPr>
          <w:rFonts w:ascii="Sylfaen" w:hAnsi="Sylfaen" w:cs="Sylfaen"/>
          <w:noProof/>
          <w:sz w:val="22"/>
          <w:szCs w:val="22"/>
          <w:lang w:val="ka-GE"/>
        </w:rPr>
        <w:t>2</w:t>
      </w:r>
      <w:r w:rsidR="00217D31" w:rsidRPr="00F94F85">
        <w:rPr>
          <w:rFonts w:ascii="Sylfaen" w:hAnsi="Sylfaen" w:cs="Sylfaen"/>
          <w:noProof/>
          <w:sz w:val="22"/>
          <w:szCs w:val="22"/>
          <w:lang w:val="en-GB"/>
        </w:rPr>
        <w:t xml:space="preserve"> წლის 1 ი</w:t>
      </w:r>
      <w:r w:rsidR="00311E9F" w:rsidRPr="00F94F85">
        <w:rPr>
          <w:rFonts w:ascii="Sylfaen" w:hAnsi="Sylfaen" w:cs="Sylfaen"/>
          <w:noProof/>
          <w:sz w:val="22"/>
          <w:szCs w:val="22"/>
          <w:lang w:val="ka-GE"/>
        </w:rPr>
        <w:t xml:space="preserve">ვნისიდან </w:t>
      </w:r>
      <w:r w:rsidR="00217D31" w:rsidRPr="00F94F85">
        <w:rPr>
          <w:rFonts w:ascii="Sylfaen" w:hAnsi="Sylfaen" w:cs="Sylfaen"/>
          <w:noProof/>
          <w:sz w:val="22"/>
          <w:szCs w:val="22"/>
          <w:lang w:val="en-GB"/>
        </w:rPr>
        <w:t>სოციალურად დაუცველი ბავშვების დახმარებ</w:t>
      </w:r>
      <w:r w:rsidR="00217D31" w:rsidRPr="00F94F85">
        <w:rPr>
          <w:rFonts w:ascii="Sylfaen" w:hAnsi="Sylfaen" w:cs="Sylfaen"/>
          <w:noProof/>
          <w:sz w:val="22"/>
          <w:szCs w:val="22"/>
          <w:lang w:val="ka-GE"/>
        </w:rPr>
        <w:t xml:space="preserve">ის </w:t>
      </w:r>
      <w:r w:rsidR="00311E9F" w:rsidRPr="00F94F85">
        <w:rPr>
          <w:rFonts w:ascii="Sylfaen" w:hAnsi="Sylfaen" w:cs="Sylfaen"/>
          <w:noProof/>
          <w:sz w:val="22"/>
          <w:szCs w:val="22"/>
          <w:lang w:val="en-GB"/>
        </w:rPr>
        <w:t>100 ლარიდან 15</w:t>
      </w:r>
      <w:r w:rsidR="00217D31" w:rsidRPr="00F94F85">
        <w:rPr>
          <w:rFonts w:ascii="Sylfaen" w:hAnsi="Sylfaen" w:cs="Sylfaen"/>
          <w:noProof/>
          <w:sz w:val="22"/>
          <w:szCs w:val="22"/>
          <w:lang w:val="en-GB"/>
        </w:rPr>
        <w:t>0 ლარამდე</w:t>
      </w:r>
      <w:r w:rsidR="00217D31" w:rsidRPr="00F94F85">
        <w:rPr>
          <w:rFonts w:ascii="Sylfaen" w:hAnsi="Sylfaen" w:cs="Sylfaen"/>
          <w:noProof/>
          <w:sz w:val="22"/>
          <w:szCs w:val="22"/>
          <w:lang w:val="ka-GE"/>
        </w:rPr>
        <w:t xml:space="preserve"> ზრდასთან</w:t>
      </w:r>
      <w:r w:rsidR="003D5A28" w:rsidRPr="00F94F85">
        <w:rPr>
          <w:rFonts w:ascii="Sylfaen" w:hAnsi="Sylfaen" w:cs="Sylfaen"/>
          <w:noProof/>
          <w:sz w:val="22"/>
          <w:szCs w:val="22"/>
          <w:lang w:val="ka-GE"/>
        </w:rPr>
        <w:t>;</w:t>
      </w:r>
    </w:p>
    <w:p w:rsidR="00CE06C8" w:rsidRPr="00F94F85" w:rsidRDefault="00CE06C8" w:rsidP="00CE06C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EC6E9B" w:rsidRDefault="00C70893" w:rsidP="00715AE4">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 xml:space="preserve">სოციალური შეღავათები მაღალმთიან დასახლებაში - </w:t>
      </w:r>
      <w:r w:rsidR="00311E9F" w:rsidRPr="00F94F85">
        <w:rPr>
          <w:rFonts w:ascii="Sylfaen" w:hAnsi="Sylfaen" w:cs="Sylfaen"/>
          <w:noProof/>
          <w:sz w:val="22"/>
          <w:szCs w:val="22"/>
          <w:lang w:val="ka-GE"/>
        </w:rPr>
        <w:t>8</w:t>
      </w:r>
      <w:r w:rsidR="00336CD6" w:rsidRPr="00F94F85">
        <w:rPr>
          <w:rFonts w:ascii="Sylfaen" w:hAnsi="Sylfaen" w:cs="Sylfaen"/>
          <w:noProof/>
          <w:sz w:val="22"/>
          <w:szCs w:val="22"/>
          <w:lang w:val="ka-GE"/>
        </w:rPr>
        <w:t>5</w:t>
      </w:r>
      <w:r w:rsidRPr="00F94F85">
        <w:rPr>
          <w:rFonts w:ascii="Sylfaen" w:hAnsi="Sylfaen" w:cs="Sylfaen"/>
          <w:noProof/>
          <w:sz w:val="22"/>
          <w:szCs w:val="22"/>
          <w:lang w:val="ka-GE"/>
        </w:rPr>
        <w:t>.</w:t>
      </w:r>
      <w:r w:rsidR="00336CD6" w:rsidRPr="00F94F85">
        <w:rPr>
          <w:rFonts w:ascii="Sylfaen" w:hAnsi="Sylfaen" w:cs="Sylfaen"/>
          <w:noProof/>
          <w:sz w:val="22"/>
          <w:szCs w:val="22"/>
          <w:lang w:val="ka-GE"/>
        </w:rPr>
        <w:t>0</w:t>
      </w:r>
      <w:r w:rsidR="003D5A28" w:rsidRPr="00F94F85">
        <w:rPr>
          <w:rFonts w:ascii="Sylfaen" w:hAnsi="Sylfaen" w:cs="Sylfaen"/>
          <w:noProof/>
          <w:sz w:val="22"/>
          <w:szCs w:val="22"/>
          <w:lang w:val="ka-GE"/>
        </w:rPr>
        <w:t xml:space="preserve"> მლნ ლარი. პენსიის ზრდის შესაბამისად იზრდე</w:t>
      </w:r>
      <w:r w:rsidR="00CE06C8">
        <w:rPr>
          <w:rFonts w:ascii="Sylfaen" w:hAnsi="Sylfaen" w:cs="Sylfaen"/>
          <w:noProof/>
          <w:sz w:val="22"/>
          <w:szCs w:val="22"/>
          <w:lang w:val="ka-GE"/>
        </w:rPr>
        <w:t>ბა საპენსიო დანამატის მოცულობაც;</w:t>
      </w:r>
    </w:p>
    <w:p w:rsidR="00CE06C8" w:rsidRDefault="00CE06C8" w:rsidP="00CE06C8">
      <w:pPr>
        <w:pStyle w:val="ListParagraph"/>
        <w:rPr>
          <w:rFonts w:ascii="Sylfaen" w:hAnsi="Sylfaen" w:cs="Sylfaen"/>
          <w:noProof/>
          <w:sz w:val="22"/>
          <w:szCs w:val="22"/>
          <w:lang w:val="ka-GE"/>
        </w:rPr>
      </w:pPr>
    </w:p>
    <w:p w:rsidR="00CE06C8" w:rsidRDefault="00CE06C8" w:rsidP="00715AE4">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სოციალური რეაბილიტაციისა და ბავშვზე ზრუნვის პროგრამის დაფინანსება იზრდება 14,4 მლნ ლარით და 66,0 მლნ ლარს აღემატება;</w:t>
      </w:r>
    </w:p>
    <w:p w:rsidR="00CE06C8" w:rsidRDefault="00CE06C8" w:rsidP="00CE06C8">
      <w:pPr>
        <w:pStyle w:val="ListParagraph"/>
        <w:rPr>
          <w:rFonts w:ascii="Sylfaen" w:hAnsi="Sylfaen" w:cs="Sylfaen"/>
          <w:noProof/>
          <w:sz w:val="22"/>
          <w:szCs w:val="22"/>
          <w:lang w:val="ka-GE"/>
        </w:rPr>
      </w:pPr>
    </w:p>
    <w:p w:rsidR="00CE06C8" w:rsidRPr="00F94F85" w:rsidRDefault="00CE06C8" w:rsidP="00CE06C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CF3518" w:rsidRDefault="00C70893" w:rsidP="001F6D62">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მოსახლეობის ჯანმრთელობის დაცვა</w:t>
      </w:r>
      <w:r w:rsidRPr="00F94F85">
        <w:rPr>
          <w:rFonts w:ascii="Sylfaen" w:hAnsi="Sylfaen" w:cs="Sylfaen"/>
          <w:noProof/>
          <w:sz w:val="22"/>
          <w:szCs w:val="22"/>
          <w:lang w:val="ka-GE"/>
        </w:rPr>
        <w:t xml:space="preserve"> - 1 </w:t>
      </w:r>
      <w:r w:rsidR="00311E9F" w:rsidRPr="00F94F85">
        <w:rPr>
          <w:rFonts w:ascii="Sylfaen" w:hAnsi="Sylfaen" w:cs="Sylfaen"/>
          <w:noProof/>
          <w:sz w:val="22"/>
          <w:szCs w:val="22"/>
          <w:lang w:val="ka-GE"/>
        </w:rPr>
        <w:t>499</w:t>
      </w:r>
      <w:r w:rsidRPr="00F94F85">
        <w:rPr>
          <w:rFonts w:ascii="Sylfaen" w:hAnsi="Sylfaen" w:cs="Sylfaen"/>
          <w:noProof/>
          <w:sz w:val="22"/>
          <w:szCs w:val="22"/>
          <w:lang w:val="ka-GE"/>
        </w:rPr>
        <w:t>.</w:t>
      </w:r>
      <w:r w:rsidR="00311E9F" w:rsidRPr="00F94F85">
        <w:rPr>
          <w:rFonts w:ascii="Sylfaen" w:hAnsi="Sylfaen" w:cs="Sylfaen"/>
          <w:noProof/>
          <w:sz w:val="22"/>
          <w:szCs w:val="22"/>
          <w:lang w:val="ka-GE"/>
        </w:rPr>
        <w:t>1</w:t>
      </w:r>
      <w:r w:rsidRPr="00F94F85">
        <w:rPr>
          <w:rFonts w:ascii="Sylfaen" w:hAnsi="Sylfaen" w:cs="Sylfaen"/>
          <w:noProof/>
          <w:sz w:val="22"/>
          <w:szCs w:val="22"/>
          <w:lang w:val="ka-GE"/>
        </w:rPr>
        <w:t xml:space="preserve"> მლნ ლარი, </w:t>
      </w:r>
      <w:r w:rsidR="00591890">
        <w:rPr>
          <w:rFonts w:ascii="Sylfaen" w:hAnsi="Sylfaen" w:cs="Sylfaen"/>
          <w:noProof/>
          <w:sz w:val="22"/>
          <w:szCs w:val="22"/>
          <w:lang w:val="ka-GE"/>
        </w:rPr>
        <w:t>მათ შორის საყოველთ</w:t>
      </w:r>
      <w:r w:rsidR="001F6D62">
        <w:rPr>
          <w:rFonts w:ascii="Sylfaen" w:hAnsi="Sylfaen" w:cs="Sylfaen"/>
          <w:noProof/>
          <w:sz w:val="22"/>
          <w:szCs w:val="22"/>
          <w:lang w:val="ka-GE"/>
        </w:rPr>
        <w:t xml:space="preserve">აო ჯანდაცვის დაფინანსება შეადგენს 850,0 მლნ ლარს, ხოლო </w:t>
      </w:r>
      <w:r w:rsidR="001F6D62" w:rsidRPr="001F6D62">
        <w:rPr>
          <w:rFonts w:ascii="Sylfaen" w:hAnsi="Sylfaen" w:cs="Sylfaen"/>
          <w:noProof/>
          <w:sz w:val="22"/>
          <w:szCs w:val="22"/>
          <w:lang w:val="ka-GE"/>
        </w:rPr>
        <w:t xml:space="preserve">ახალი კორონავირუსული </w:t>
      </w:r>
      <w:r w:rsidR="001F6D62">
        <w:rPr>
          <w:rFonts w:ascii="Sylfaen" w:hAnsi="Sylfaen" w:cs="Sylfaen"/>
          <w:noProof/>
          <w:sz w:val="22"/>
          <w:szCs w:val="22"/>
          <w:lang w:val="ka-GE"/>
        </w:rPr>
        <w:t>დაავადების  - COVID 19-ის მართვისთვის გამოყოფილია 120,0 მლნ ლარი, მათ შორის 55,0 მლნ ლარზე მეტი გათვალისწინებულია ევროპის საინვესტიციო ბანკის (</w:t>
      </w:r>
      <w:r w:rsidR="001F6D62">
        <w:rPr>
          <w:rFonts w:ascii="Sylfaen" w:hAnsi="Sylfaen" w:cs="Sylfaen"/>
          <w:noProof/>
          <w:sz w:val="22"/>
          <w:szCs w:val="22"/>
          <w:lang w:val="en-US"/>
        </w:rPr>
        <w:t>EIB</w:t>
      </w:r>
      <w:r w:rsidR="001F6D62">
        <w:rPr>
          <w:rFonts w:ascii="Sylfaen" w:hAnsi="Sylfaen" w:cs="Sylfaen"/>
          <w:noProof/>
          <w:sz w:val="22"/>
          <w:szCs w:val="22"/>
          <w:lang w:val="ka-GE"/>
        </w:rPr>
        <w:t>) მიერ გამოყოფილი რესურსი</w:t>
      </w:r>
      <w:r w:rsidR="00E0538B">
        <w:rPr>
          <w:rFonts w:ascii="Sylfaen" w:hAnsi="Sylfaen" w:cs="Sylfaen"/>
          <w:noProof/>
          <w:sz w:val="22"/>
          <w:szCs w:val="22"/>
          <w:lang w:val="ka-GE"/>
        </w:rPr>
        <w:t>ს</w:t>
      </w:r>
      <w:r w:rsidR="001F6D62">
        <w:rPr>
          <w:rFonts w:ascii="Sylfaen" w:hAnsi="Sylfaen" w:cs="Sylfaen"/>
          <w:noProof/>
          <w:sz w:val="22"/>
          <w:szCs w:val="22"/>
          <w:lang w:val="ka-GE"/>
        </w:rPr>
        <w:t xml:space="preserve"> ფარგლებში ჯანდაცვის ინფრასტრუქტურის გაუმჯობესებისათვის (ძირითადად ინფექციური საავადმყოფოს აღჭურვა);</w:t>
      </w:r>
    </w:p>
    <w:p w:rsidR="00056E12" w:rsidRPr="00056E12" w:rsidRDefault="00056E12" w:rsidP="00056E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cs="Sylfaen"/>
          <w:noProof/>
          <w:sz w:val="22"/>
          <w:szCs w:val="22"/>
          <w:lang w:val="ka-GE"/>
        </w:rPr>
      </w:pPr>
      <w:r>
        <w:rPr>
          <w:rFonts w:ascii="Sylfaen" w:hAnsi="Sylfaen" w:cs="Sylfaen"/>
          <w:noProof/>
          <w:sz w:val="22"/>
          <w:szCs w:val="22"/>
          <w:lang w:val="ka-GE"/>
        </w:rPr>
        <w:t>პროგრამის ფარგლებში ასევე გათვალისწინებულია სასწრაფოს დახმარების სამსახურის პერსონალის ხელფასების 10%-იანი ზრდა, ხოლო სო</w:t>
      </w:r>
      <w:r w:rsidR="00591890">
        <w:rPr>
          <w:rFonts w:ascii="Sylfaen" w:hAnsi="Sylfaen" w:cs="Sylfaen"/>
          <w:noProof/>
          <w:sz w:val="22"/>
          <w:szCs w:val="22"/>
          <w:lang w:val="ka-GE"/>
        </w:rPr>
        <w:t>ფლის ექიმებისა და ექთნების ანაზღ</w:t>
      </w:r>
      <w:r>
        <w:rPr>
          <w:rFonts w:ascii="Sylfaen" w:hAnsi="Sylfaen" w:cs="Sylfaen"/>
          <w:noProof/>
          <w:sz w:val="22"/>
          <w:szCs w:val="22"/>
          <w:lang w:val="ka-GE"/>
        </w:rPr>
        <w:t>აურების 100 ლარით ზრდა;</w:t>
      </w:r>
    </w:p>
    <w:p w:rsidR="00EC6E9B" w:rsidRPr="00F94F85" w:rsidRDefault="00EE7880" w:rsidP="00715AE4">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 xml:space="preserve">სამედიცინო დაწესებულებათა რეაბილიტაცია და აღჭურვა </w:t>
      </w:r>
      <w:r w:rsidR="00EC6E9B" w:rsidRPr="00F94F85">
        <w:rPr>
          <w:rFonts w:ascii="Sylfaen" w:hAnsi="Sylfaen" w:cs="Sylfaen"/>
          <w:noProof/>
          <w:sz w:val="22"/>
          <w:szCs w:val="22"/>
          <w:lang w:val="ka-GE"/>
        </w:rPr>
        <w:t xml:space="preserve">- </w:t>
      </w:r>
      <w:r w:rsidR="00311E9F" w:rsidRPr="00F94F85">
        <w:rPr>
          <w:rFonts w:ascii="Sylfaen" w:hAnsi="Sylfaen" w:cs="Sylfaen"/>
          <w:noProof/>
          <w:sz w:val="22"/>
          <w:szCs w:val="22"/>
          <w:lang w:val="ka-GE"/>
        </w:rPr>
        <w:t>42,1</w:t>
      </w:r>
      <w:r w:rsidR="00EC6E9B" w:rsidRPr="00F94F85">
        <w:rPr>
          <w:rFonts w:ascii="Sylfaen" w:hAnsi="Sylfaen" w:cs="Sylfaen"/>
          <w:noProof/>
          <w:sz w:val="22"/>
          <w:szCs w:val="22"/>
          <w:lang w:val="ka-GE"/>
        </w:rPr>
        <w:t xml:space="preserve"> მლნ ლარი;</w:t>
      </w:r>
    </w:p>
    <w:p w:rsidR="00EE7880" w:rsidRPr="00F94F85" w:rsidRDefault="00EE7880" w:rsidP="00715AE4">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შრომისა და დასაქმების სისტემის რეფორმების პროგრამა</w:t>
      </w:r>
      <w:r w:rsidR="00EC6E9B" w:rsidRPr="00F94F85">
        <w:rPr>
          <w:rFonts w:ascii="Sylfaen" w:hAnsi="Sylfaen" w:cs="Sylfaen"/>
          <w:noProof/>
          <w:sz w:val="22"/>
          <w:szCs w:val="22"/>
          <w:lang w:val="ka-GE"/>
        </w:rPr>
        <w:t xml:space="preserve"> - </w:t>
      </w:r>
      <w:r w:rsidR="00311E9F" w:rsidRPr="00F94F85">
        <w:rPr>
          <w:rFonts w:ascii="Sylfaen" w:hAnsi="Sylfaen" w:cs="Sylfaen"/>
          <w:noProof/>
          <w:sz w:val="22"/>
          <w:szCs w:val="22"/>
          <w:lang w:val="ka-GE"/>
        </w:rPr>
        <w:t>90,3</w:t>
      </w:r>
      <w:r w:rsidR="00EC6E9B" w:rsidRPr="00F94F85">
        <w:rPr>
          <w:rFonts w:ascii="Sylfaen" w:hAnsi="Sylfaen" w:cs="Sylfaen"/>
          <w:noProof/>
          <w:sz w:val="22"/>
          <w:szCs w:val="22"/>
          <w:lang w:val="ka-GE"/>
        </w:rPr>
        <w:t xml:space="preserve"> მლნ ლარ</w:t>
      </w:r>
      <w:r w:rsidR="00336CD6" w:rsidRPr="00F94F85">
        <w:rPr>
          <w:rFonts w:ascii="Sylfaen" w:hAnsi="Sylfaen" w:cs="Sylfaen"/>
          <w:noProof/>
          <w:sz w:val="22"/>
          <w:szCs w:val="22"/>
          <w:lang w:val="ka-GE"/>
        </w:rPr>
        <w:t>ამდე</w:t>
      </w:r>
      <w:r w:rsidR="00311E9F" w:rsidRPr="00F94F85">
        <w:rPr>
          <w:rFonts w:ascii="Sylfaen" w:hAnsi="Sylfaen" w:cs="Sylfaen"/>
          <w:noProof/>
          <w:sz w:val="22"/>
          <w:szCs w:val="22"/>
          <w:lang w:val="ka-GE"/>
        </w:rPr>
        <w:t>, მათ შორის, საზოგადოებრივ სამუშაოებზე დასაქმების ხელშეწყობის მიზნით გათვალისწინებულია 80.0 მლნ ლარი;</w:t>
      </w:r>
    </w:p>
    <w:p w:rsidR="00EE7880" w:rsidRPr="00F94F85" w:rsidRDefault="00EE7880" w:rsidP="00715AE4">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იძულებით გადაადგილებულ პირთა და მიგრანტთა ხელშეწყობა</w:t>
      </w:r>
      <w:r w:rsidRPr="00F94F85">
        <w:rPr>
          <w:rFonts w:ascii="Sylfaen" w:hAnsi="Sylfaen" w:cs="Sylfaen"/>
          <w:noProof/>
          <w:sz w:val="22"/>
          <w:szCs w:val="22"/>
          <w:lang w:val="ka-GE"/>
        </w:rPr>
        <w:t xml:space="preserve"> - </w:t>
      </w:r>
      <w:r w:rsidR="00311E9F" w:rsidRPr="00F94F85">
        <w:rPr>
          <w:rFonts w:ascii="Sylfaen" w:hAnsi="Sylfaen" w:cs="Sylfaen"/>
          <w:noProof/>
          <w:sz w:val="22"/>
          <w:szCs w:val="22"/>
          <w:lang w:val="ka-GE"/>
        </w:rPr>
        <w:t>267,7</w:t>
      </w:r>
      <w:r w:rsidR="001F6D62">
        <w:rPr>
          <w:rFonts w:ascii="Sylfaen" w:hAnsi="Sylfaen" w:cs="Sylfaen"/>
          <w:noProof/>
          <w:sz w:val="22"/>
          <w:szCs w:val="22"/>
          <w:lang w:val="ka-GE"/>
        </w:rPr>
        <w:t xml:space="preserve"> მლნ ლარი. პროგრამის დაფინანსება გაზრდილია 2,6-ჯერ და აღნიშნული თანხის ფარგლებში გათვალისწინებულია 7 000 ბინაზე გათვლილი საცხოვრებელი კომპლექსების მშენებლობის დაწყება.</w:t>
      </w:r>
    </w:p>
    <w:p w:rsidR="00595FD7" w:rsidRDefault="00595FD7" w:rsidP="001F6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ka-GE"/>
        </w:rPr>
      </w:pPr>
    </w:p>
    <w:p w:rsidR="001F6D62" w:rsidRPr="00F94F85" w:rsidRDefault="001F6D62" w:rsidP="001F6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b/>
          <w:sz w:val="22"/>
          <w:szCs w:val="22"/>
          <w:lang w:val="ka-GE"/>
        </w:rPr>
        <w:t xml:space="preserve">განათლებისა და მეცნიერების სამინისტროს </w:t>
      </w:r>
      <w:r w:rsidRPr="00F94F85">
        <w:rPr>
          <w:rFonts w:ascii="Sylfaen" w:hAnsi="Sylfaen"/>
          <w:sz w:val="22"/>
          <w:szCs w:val="22"/>
          <w:lang w:val="ka-GE"/>
        </w:rPr>
        <w:t xml:space="preserve">დაფინანსება განისაზღვრა </w:t>
      </w:r>
      <w:r>
        <w:rPr>
          <w:rFonts w:ascii="Sylfaen" w:hAnsi="Sylfaen"/>
          <w:sz w:val="22"/>
          <w:szCs w:val="22"/>
          <w:lang w:val="ka-GE"/>
        </w:rPr>
        <w:t>1 9</w:t>
      </w:r>
      <w:r w:rsidR="00780E0A">
        <w:rPr>
          <w:rFonts w:ascii="Sylfaen" w:hAnsi="Sylfaen"/>
          <w:sz w:val="22"/>
          <w:szCs w:val="22"/>
          <w:lang w:val="ka-GE"/>
        </w:rPr>
        <w:t>78</w:t>
      </w:r>
      <w:r>
        <w:rPr>
          <w:rFonts w:ascii="Sylfaen" w:hAnsi="Sylfaen"/>
          <w:sz w:val="22"/>
          <w:szCs w:val="22"/>
          <w:lang w:val="ka-GE"/>
        </w:rPr>
        <w:t>,</w:t>
      </w:r>
      <w:r w:rsidR="00780E0A">
        <w:rPr>
          <w:rFonts w:ascii="Sylfaen" w:hAnsi="Sylfaen"/>
          <w:sz w:val="22"/>
          <w:szCs w:val="22"/>
          <w:lang w:val="ka-GE"/>
        </w:rPr>
        <w:t>6</w:t>
      </w:r>
      <w:r>
        <w:rPr>
          <w:rFonts w:ascii="Sylfaen" w:hAnsi="Sylfaen"/>
          <w:sz w:val="22"/>
          <w:szCs w:val="22"/>
          <w:lang w:val="ka-GE"/>
        </w:rPr>
        <w:t xml:space="preserve"> მლნ ლარით, რაც 2022</w:t>
      </w:r>
      <w:r w:rsidRPr="00F94F85">
        <w:rPr>
          <w:rFonts w:ascii="Sylfaen" w:hAnsi="Sylfaen"/>
          <w:sz w:val="22"/>
          <w:szCs w:val="22"/>
          <w:lang w:val="ka-GE"/>
        </w:rPr>
        <w:t xml:space="preserve"> წლის დამტკიცებულ ასიგნებას აღემატება </w:t>
      </w:r>
      <w:r>
        <w:rPr>
          <w:rFonts w:ascii="Sylfaen" w:hAnsi="Sylfaen"/>
          <w:sz w:val="22"/>
          <w:szCs w:val="22"/>
          <w:lang w:val="ka-GE"/>
        </w:rPr>
        <w:t>2</w:t>
      </w:r>
      <w:r w:rsidR="00780E0A">
        <w:rPr>
          <w:rFonts w:ascii="Sylfaen" w:hAnsi="Sylfaen"/>
          <w:sz w:val="22"/>
          <w:szCs w:val="22"/>
          <w:lang w:val="ka-GE"/>
        </w:rPr>
        <w:t>93,7</w:t>
      </w:r>
      <w:r w:rsidRPr="00F94F85">
        <w:rPr>
          <w:rFonts w:ascii="Sylfaen" w:hAnsi="Sylfaen"/>
          <w:sz w:val="22"/>
          <w:szCs w:val="22"/>
          <w:lang w:val="ka-GE"/>
        </w:rPr>
        <w:t xml:space="preserve"> მლნ ლარით. </w:t>
      </w:r>
      <w:r w:rsidRPr="00F94F85">
        <w:rPr>
          <w:rFonts w:ascii="Sylfaen" w:hAnsi="Sylfaen" w:cs="Sylfaen"/>
          <w:noProof/>
          <w:sz w:val="22"/>
          <w:szCs w:val="22"/>
          <w:lang w:val="ka-GE"/>
        </w:rPr>
        <w:t>მათ შორის თანხები ძირითადად მიიმართება შემდეგი პროგრამების განხორციელებაზე:</w:t>
      </w:r>
    </w:p>
    <w:p w:rsidR="001F6D62" w:rsidRPr="00F94F85" w:rsidRDefault="001F6D62" w:rsidP="001F6D62">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lastRenderedPageBreak/>
        <w:t>სკოლამდელი და ზოგადი განათლება</w:t>
      </w:r>
      <w:r w:rsidRPr="00F94F85">
        <w:rPr>
          <w:rFonts w:ascii="Sylfaen" w:hAnsi="Sylfaen" w:cs="Sylfaen"/>
          <w:b/>
          <w:noProof/>
          <w:sz w:val="22"/>
          <w:szCs w:val="22"/>
          <w:lang w:val="ka-GE"/>
        </w:rPr>
        <w:t xml:space="preserve"> </w:t>
      </w:r>
      <w:r w:rsidRPr="00F94F85">
        <w:rPr>
          <w:rFonts w:ascii="Sylfaen" w:hAnsi="Sylfaen" w:cs="Sylfaen"/>
          <w:noProof/>
          <w:sz w:val="22"/>
          <w:szCs w:val="22"/>
          <w:lang w:val="ka-GE"/>
        </w:rPr>
        <w:t>- 1</w:t>
      </w:r>
      <w:r>
        <w:rPr>
          <w:rFonts w:ascii="Sylfaen" w:hAnsi="Sylfaen" w:cs="Sylfaen"/>
          <w:noProof/>
          <w:sz w:val="22"/>
          <w:szCs w:val="22"/>
          <w:lang w:val="ka-GE"/>
        </w:rPr>
        <w:t> 293,4</w:t>
      </w:r>
      <w:r w:rsidRPr="00F94F85">
        <w:rPr>
          <w:rFonts w:ascii="Sylfaen" w:hAnsi="Sylfaen" w:cs="Sylfaen"/>
          <w:noProof/>
          <w:sz w:val="22"/>
          <w:szCs w:val="22"/>
          <w:lang w:val="ka-GE"/>
        </w:rPr>
        <w:t xml:space="preserve"> მლნ ლარ</w:t>
      </w:r>
      <w:r>
        <w:rPr>
          <w:rFonts w:ascii="Sylfaen" w:hAnsi="Sylfaen" w:cs="Sylfaen"/>
          <w:noProof/>
          <w:sz w:val="22"/>
          <w:szCs w:val="22"/>
          <w:lang w:val="ka-GE"/>
        </w:rPr>
        <w:t>ი</w:t>
      </w:r>
      <w:r w:rsidRPr="00F94F85">
        <w:rPr>
          <w:rFonts w:ascii="Sylfaen" w:hAnsi="Sylfaen" w:cs="Sylfaen"/>
          <w:noProof/>
          <w:sz w:val="22"/>
          <w:szCs w:val="22"/>
          <w:lang w:val="ka-GE"/>
        </w:rPr>
        <w:t xml:space="preserve">, რაც წინა წლის დამტკიცებულ ასიგნებასთან შედარებით გაზრდილია </w:t>
      </w:r>
      <w:r>
        <w:rPr>
          <w:rFonts w:ascii="Sylfaen" w:hAnsi="Sylfaen" w:cs="Sylfaen"/>
          <w:noProof/>
          <w:sz w:val="22"/>
          <w:szCs w:val="22"/>
          <w:lang w:val="ka-GE"/>
        </w:rPr>
        <w:t xml:space="preserve">136,0 მლნ ლარით. აღნიშნული თანხის ფარგლებში გათვალისწინებულია საჯარო სკოლების მასწავლებელთა დანამატის </w:t>
      </w:r>
      <w:r w:rsidR="00056E12">
        <w:rPr>
          <w:rFonts w:ascii="Sylfaen" w:hAnsi="Sylfaen" w:cs="Sylfaen"/>
          <w:noProof/>
          <w:sz w:val="22"/>
          <w:szCs w:val="22"/>
          <w:lang w:val="ka-GE"/>
        </w:rPr>
        <w:t xml:space="preserve">და მანდატურთა ანაზღაურების </w:t>
      </w:r>
      <w:r>
        <w:rPr>
          <w:rFonts w:ascii="Sylfaen" w:hAnsi="Sylfaen" w:cs="Sylfaen"/>
          <w:noProof/>
          <w:sz w:val="22"/>
          <w:szCs w:val="22"/>
          <w:lang w:val="ka-GE"/>
        </w:rPr>
        <w:t>ზრდა 125 ლარით, ხოლო ადმინისტრაციულ-ტექნიკური პერსონალის ხელფასების ზრდა 10%-ით;</w:t>
      </w:r>
    </w:p>
    <w:p w:rsidR="001F6D62" w:rsidRPr="00F94F85" w:rsidRDefault="001F6D62" w:rsidP="001F6D62">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Pr>
          <w:rFonts w:ascii="Sylfaen" w:hAnsi="Sylfaen" w:cs="Sylfaen"/>
          <w:noProof/>
          <w:sz w:val="22"/>
          <w:szCs w:val="22"/>
          <w:lang w:val="ka-GE"/>
        </w:rPr>
        <w:t>პროფესიული განათლება</w:t>
      </w:r>
      <w:r w:rsidRPr="00F94F85">
        <w:rPr>
          <w:rFonts w:ascii="Sylfaen" w:hAnsi="Sylfaen" w:cs="Sylfaen"/>
          <w:noProof/>
          <w:sz w:val="22"/>
          <w:szCs w:val="22"/>
          <w:lang w:val="ka-GE"/>
        </w:rPr>
        <w:t xml:space="preserve"> - </w:t>
      </w:r>
      <w:r>
        <w:rPr>
          <w:rFonts w:ascii="Sylfaen" w:hAnsi="Sylfaen" w:cs="Sylfaen"/>
          <w:noProof/>
          <w:sz w:val="22"/>
          <w:szCs w:val="22"/>
          <w:lang w:val="ka-GE"/>
        </w:rPr>
        <w:t>87,4</w:t>
      </w:r>
      <w:r w:rsidRPr="00F94F85">
        <w:rPr>
          <w:rFonts w:ascii="Sylfaen" w:hAnsi="Sylfaen" w:cs="Sylfaen"/>
          <w:noProof/>
          <w:sz w:val="22"/>
          <w:szCs w:val="22"/>
          <w:lang w:val="ka-GE"/>
        </w:rPr>
        <w:t xml:space="preserve"> მლნ ლარი</w:t>
      </w:r>
      <w:r>
        <w:rPr>
          <w:rFonts w:ascii="Sylfaen" w:hAnsi="Sylfaen" w:cs="Sylfaen"/>
          <w:noProof/>
          <w:sz w:val="22"/>
          <w:szCs w:val="22"/>
          <w:lang w:val="ka-GE"/>
        </w:rPr>
        <w:t xml:space="preserve">. გამოყოფილი ასიგნებების ფარგლებში გათვალისწინებულია </w:t>
      </w:r>
      <w:r w:rsidR="00056E12">
        <w:rPr>
          <w:rFonts w:ascii="Sylfaen" w:hAnsi="Sylfaen" w:cs="Sylfaen"/>
          <w:noProof/>
          <w:sz w:val="22"/>
          <w:szCs w:val="22"/>
          <w:lang w:val="ka-GE"/>
        </w:rPr>
        <w:t>მასწავლებელთა საათობრივი ანაზღაურების ზრდა 15-დან 18 ლარამდე;</w:t>
      </w:r>
    </w:p>
    <w:p w:rsidR="001F6D62" w:rsidRPr="00F94F85" w:rsidRDefault="001F6D62" w:rsidP="001F6D62">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F94F85">
        <w:rPr>
          <w:rFonts w:ascii="Sylfaen" w:hAnsi="Sylfaen" w:cs="Sylfaen"/>
          <w:noProof/>
          <w:sz w:val="22"/>
          <w:szCs w:val="22"/>
          <w:lang w:val="ka-GE"/>
        </w:rPr>
        <w:t>უმაღლესი განათლება - 14</w:t>
      </w:r>
      <w:r>
        <w:rPr>
          <w:rFonts w:ascii="Sylfaen" w:hAnsi="Sylfaen" w:cs="Sylfaen"/>
          <w:noProof/>
          <w:sz w:val="22"/>
          <w:szCs w:val="22"/>
          <w:lang w:val="ka-GE"/>
        </w:rPr>
        <w:t>8</w:t>
      </w:r>
      <w:r w:rsidRPr="00F94F85">
        <w:rPr>
          <w:rFonts w:ascii="Sylfaen" w:hAnsi="Sylfaen" w:cs="Sylfaen"/>
          <w:noProof/>
          <w:sz w:val="22"/>
          <w:szCs w:val="22"/>
          <w:lang w:val="ka-GE"/>
        </w:rPr>
        <w:t>.</w:t>
      </w:r>
      <w:r>
        <w:rPr>
          <w:rFonts w:ascii="Sylfaen" w:hAnsi="Sylfaen" w:cs="Sylfaen"/>
          <w:noProof/>
          <w:sz w:val="22"/>
          <w:szCs w:val="22"/>
          <w:lang w:val="ka-GE"/>
        </w:rPr>
        <w:t>5</w:t>
      </w:r>
      <w:r w:rsidRPr="00F94F85">
        <w:rPr>
          <w:rFonts w:ascii="Sylfaen" w:hAnsi="Sylfaen" w:cs="Sylfaen"/>
          <w:noProof/>
          <w:sz w:val="22"/>
          <w:szCs w:val="22"/>
          <w:lang w:val="ka-GE"/>
        </w:rPr>
        <w:t xml:space="preserve"> მლნ ლარი;</w:t>
      </w:r>
    </w:p>
    <w:p w:rsidR="001F6D62" w:rsidRPr="00F94F85" w:rsidRDefault="001F6D62" w:rsidP="001F6D62">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F94F85">
        <w:rPr>
          <w:rFonts w:ascii="Sylfaen" w:hAnsi="Sylfaen" w:cs="Sylfaen"/>
          <w:noProof/>
          <w:sz w:val="22"/>
          <w:szCs w:val="22"/>
          <w:lang w:val="ka-GE"/>
        </w:rPr>
        <w:t xml:space="preserve">მეცნიერებისა და სამეცნიერო კვლევების ხელშეწყობა - </w:t>
      </w:r>
      <w:r w:rsidR="00780E0A">
        <w:rPr>
          <w:rFonts w:ascii="Sylfaen" w:hAnsi="Sylfaen" w:cs="Sylfaen"/>
          <w:noProof/>
          <w:sz w:val="22"/>
          <w:szCs w:val="22"/>
          <w:lang w:val="ka-GE"/>
        </w:rPr>
        <w:t>75</w:t>
      </w:r>
      <w:r>
        <w:rPr>
          <w:rFonts w:ascii="Sylfaen" w:hAnsi="Sylfaen" w:cs="Sylfaen"/>
          <w:noProof/>
          <w:sz w:val="22"/>
          <w:szCs w:val="22"/>
          <w:lang w:val="ka-GE"/>
        </w:rPr>
        <w:t>,</w:t>
      </w:r>
      <w:r w:rsidR="00780E0A">
        <w:rPr>
          <w:rFonts w:ascii="Sylfaen" w:hAnsi="Sylfaen" w:cs="Sylfaen"/>
          <w:noProof/>
          <w:sz w:val="22"/>
          <w:szCs w:val="22"/>
          <w:lang w:val="ka-GE"/>
        </w:rPr>
        <w:t>8</w:t>
      </w:r>
      <w:r w:rsidRPr="00F94F85">
        <w:rPr>
          <w:rFonts w:ascii="Sylfaen" w:hAnsi="Sylfaen" w:cs="Sylfaen"/>
          <w:noProof/>
          <w:sz w:val="22"/>
          <w:szCs w:val="22"/>
          <w:lang w:val="ka-GE"/>
        </w:rPr>
        <w:t xml:space="preserve"> მლნ ლარი</w:t>
      </w:r>
      <w:r w:rsidR="00056E12">
        <w:rPr>
          <w:rFonts w:ascii="Sylfaen" w:hAnsi="Sylfaen" w:cs="Sylfaen"/>
          <w:noProof/>
          <w:sz w:val="22"/>
          <w:szCs w:val="22"/>
          <w:lang w:val="ka-GE"/>
        </w:rPr>
        <w:t>. გამოყოფილი დაფინანსების ფარგლებში გათვალისწინებულია სამეცნიერო კვლევი</w:t>
      </w:r>
      <w:r w:rsidR="00E0538B">
        <w:rPr>
          <w:rFonts w:ascii="Sylfaen" w:hAnsi="Sylfaen" w:cs="Sylfaen"/>
          <w:noProof/>
          <w:sz w:val="22"/>
          <w:szCs w:val="22"/>
          <w:lang w:val="ka-GE"/>
        </w:rPr>
        <w:t>თ</w:t>
      </w:r>
      <w:r w:rsidR="00056E12">
        <w:rPr>
          <w:rFonts w:ascii="Sylfaen" w:hAnsi="Sylfaen" w:cs="Sylfaen"/>
          <w:noProof/>
          <w:sz w:val="22"/>
          <w:szCs w:val="22"/>
          <w:lang w:val="ka-GE"/>
        </w:rPr>
        <w:t xml:space="preserve"> ი</w:t>
      </w:r>
      <w:r w:rsidR="00E0538B">
        <w:rPr>
          <w:rFonts w:ascii="Sylfaen" w:hAnsi="Sylfaen" w:cs="Sylfaen"/>
          <w:noProof/>
          <w:sz w:val="22"/>
          <w:szCs w:val="22"/>
          <w:lang w:val="ka-GE"/>
        </w:rPr>
        <w:t>ნ</w:t>
      </w:r>
      <w:r w:rsidR="00056E12">
        <w:rPr>
          <w:rFonts w:ascii="Sylfaen" w:hAnsi="Sylfaen" w:cs="Sylfaen"/>
          <w:noProof/>
          <w:sz w:val="22"/>
          <w:szCs w:val="22"/>
          <w:lang w:val="ka-GE"/>
        </w:rPr>
        <w:t>სტიტუტებში დასაქმებულთა ხელფასების 10%-იანი ზრდა;</w:t>
      </w:r>
    </w:p>
    <w:p w:rsidR="001F6D62" w:rsidRPr="00F94F85" w:rsidRDefault="001F6D62" w:rsidP="001F6D62">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F94F85">
        <w:rPr>
          <w:rFonts w:ascii="Sylfaen" w:hAnsi="Sylfaen" w:cs="Sylfaen"/>
          <w:noProof/>
          <w:sz w:val="22"/>
          <w:szCs w:val="22"/>
          <w:lang w:val="ka-GE"/>
        </w:rPr>
        <w:t xml:space="preserve">ინკლუზიური განათლება - </w:t>
      </w:r>
      <w:r>
        <w:rPr>
          <w:rFonts w:ascii="Sylfaen" w:hAnsi="Sylfaen" w:cs="Sylfaen"/>
          <w:noProof/>
          <w:sz w:val="22"/>
          <w:szCs w:val="22"/>
          <w:lang w:val="ka-GE"/>
        </w:rPr>
        <w:t>42,6</w:t>
      </w:r>
      <w:r w:rsidRPr="00F94F85">
        <w:rPr>
          <w:rFonts w:ascii="Sylfaen" w:hAnsi="Sylfaen" w:cs="Sylfaen"/>
          <w:noProof/>
          <w:sz w:val="22"/>
          <w:szCs w:val="22"/>
          <w:lang w:val="ka-GE"/>
        </w:rPr>
        <w:t xml:space="preserve"> მლნ ლარი</w:t>
      </w:r>
      <w:r w:rsidR="00056E12">
        <w:rPr>
          <w:rFonts w:ascii="Sylfaen" w:hAnsi="Sylfaen" w:cs="Sylfaen"/>
          <w:noProof/>
          <w:sz w:val="22"/>
          <w:szCs w:val="22"/>
          <w:lang w:val="ka-GE"/>
        </w:rPr>
        <w:t>. პროგრამის ფარგლებში მასწავლებლების ანალოგიურად გათვალისწინებულია სპეც. მასწავლებლების ანაზღაურების ზრდა 125 ლარით;</w:t>
      </w:r>
    </w:p>
    <w:p w:rsidR="001F6D62" w:rsidRPr="00F94F85" w:rsidRDefault="001F6D62" w:rsidP="001F6D62">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F94F85">
        <w:rPr>
          <w:rFonts w:ascii="Sylfaen" w:hAnsi="Sylfaen" w:cs="Sylfaen"/>
          <w:noProof/>
          <w:sz w:val="22"/>
          <w:szCs w:val="22"/>
          <w:lang w:val="ka-GE"/>
        </w:rPr>
        <w:t xml:space="preserve">ინფრასტრუქტურის განვითარება - </w:t>
      </w:r>
      <w:r w:rsidR="00056E12">
        <w:rPr>
          <w:rFonts w:ascii="Sylfaen" w:hAnsi="Sylfaen" w:cs="Sylfaen"/>
          <w:noProof/>
          <w:sz w:val="22"/>
          <w:szCs w:val="22"/>
          <w:lang w:val="ka-GE"/>
        </w:rPr>
        <w:t>22</w:t>
      </w:r>
      <w:r>
        <w:rPr>
          <w:rFonts w:ascii="Sylfaen" w:hAnsi="Sylfaen" w:cs="Sylfaen"/>
          <w:noProof/>
          <w:sz w:val="22"/>
          <w:szCs w:val="22"/>
          <w:lang w:val="ka-GE"/>
        </w:rPr>
        <w:t>9,0</w:t>
      </w:r>
      <w:r w:rsidRPr="00F94F85">
        <w:rPr>
          <w:rFonts w:ascii="Sylfaen" w:hAnsi="Sylfaen" w:cs="Sylfaen"/>
          <w:noProof/>
          <w:sz w:val="22"/>
          <w:szCs w:val="22"/>
          <w:lang w:val="ka-GE"/>
        </w:rPr>
        <w:t xml:space="preserve"> მლნ ლარამდე. მათ შორის:</w:t>
      </w:r>
    </w:p>
    <w:p w:rsidR="001F6D62" w:rsidRPr="00F94F85" w:rsidRDefault="001F6D62" w:rsidP="001F6D62">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F94F85">
        <w:rPr>
          <w:rFonts w:ascii="Sylfaen" w:hAnsi="Sylfaen" w:cs="Sylfaen"/>
          <w:noProof/>
          <w:sz w:val="22"/>
          <w:szCs w:val="22"/>
          <w:lang w:val="ka-GE"/>
        </w:rPr>
        <w:t xml:space="preserve">ზოგადსაგანმანათლებლო დაწესებულებების ინფრასტრუქტურის განვითარება - </w:t>
      </w:r>
      <w:r>
        <w:rPr>
          <w:rFonts w:ascii="Sylfaen" w:hAnsi="Sylfaen" w:cs="Sylfaen"/>
          <w:noProof/>
          <w:sz w:val="22"/>
          <w:szCs w:val="22"/>
          <w:lang w:val="ka-GE"/>
        </w:rPr>
        <w:t>179,1</w:t>
      </w:r>
      <w:r w:rsidRPr="00F94F85">
        <w:rPr>
          <w:rFonts w:ascii="Sylfaen" w:hAnsi="Sylfaen" w:cs="Sylfaen"/>
          <w:noProof/>
          <w:sz w:val="22"/>
          <w:szCs w:val="22"/>
          <w:lang w:val="ka-GE"/>
        </w:rPr>
        <w:t xml:space="preserve"> მლნ ლარამდე (საქართველოს რეგიონული განვითარებისა და ინფრასტრუქტურის სამინისტროს ასიგნებებში გათვალისწინებულ ასიგნებებთან ერთად გათვალისწინებულია </w:t>
      </w:r>
      <w:r>
        <w:rPr>
          <w:rFonts w:ascii="Sylfaen" w:hAnsi="Sylfaen" w:cs="Sylfaen"/>
          <w:noProof/>
          <w:sz w:val="22"/>
          <w:szCs w:val="22"/>
          <w:lang w:val="ka-GE"/>
        </w:rPr>
        <w:t>316,4</w:t>
      </w:r>
      <w:r w:rsidRPr="00F94F85">
        <w:rPr>
          <w:rFonts w:ascii="Sylfaen" w:hAnsi="Sylfaen" w:cs="Sylfaen"/>
          <w:noProof/>
          <w:sz w:val="22"/>
          <w:szCs w:val="22"/>
          <w:lang w:val="ka-GE"/>
        </w:rPr>
        <w:t xml:space="preserve"> მლნ ლარამდე);</w:t>
      </w:r>
    </w:p>
    <w:p w:rsidR="001F6D62" w:rsidRPr="00F94F85" w:rsidRDefault="001F6D62" w:rsidP="001F6D62">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 xml:space="preserve">პროფესიული საგანმანათლებლო დაწესებულებების ინფრასტრუქტურის განვითარება - </w:t>
      </w:r>
      <w:r w:rsidR="00056E12">
        <w:rPr>
          <w:rFonts w:ascii="Sylfaen" w:hAnsi="Sylfaen" w:cs="Sylfaen"/>
          <w:noProof/>
          <w:sz w:val="22"/>
          <w:szCs w:val="22"/>
          <w:lang w:val="ka-GE"/>
        </w:rPr>
        <w:t>50</w:t>
      </w:r>
      <w:r w:rsidRPr="00F94F85">
        <w:rPr>
          <w:rFonts w:ascii="Sylfaen" w:hAnsi="Sylfaen" w:cs="Sylfaen"/>
          <w:noProof/>
          <w:sz w:val="22"/>
          <w:szCs w:val="22"/>
          <w:lang w:val="ka-GE"/>
        </w:rPr>
        <w:t xml:space="preserve">.0 მლნ ლარი (მათ შორის, გათვალისწინებულია „პროფესიული განათლება </w:t>
      </w:r>
      <w:r w:rsidRPr="00F94F85">
        <w:rPr>
          <w:rFonts w:ascii="Sylfaen" w:hAnsi="Sylfaen" w:cs="Sylfaen"/>
          <w:noProof/>
          <w:sz w:val="22"/>
          <w:szCs w:val="22"/>
          <w:lang w:val="en-US"/>
        </w:rPr>
        <w:t>I</w:t>
      </w:r>
      <w:r w:rsidRPr="00F94F85">
        <w:rPr>
          <w:rFonts w:ascii="Sylfaen" w:hAnsi="Sylfaen" w:cs="Sylfaen"/>
          <w:noProof/>
          <w:sz w:val="22"/>
          <w:szCs w:val="22"/>
          <w:lang w:val="ka-GE"/>
        </w:rPr>
        <w:t xml:space="preserve"> (</w:t>
      </w:r>
      <w:r w:rsidRPr="00F94F85">
        <w:rPr>
          <w:rFonts w:ascii="Sylfaen" w:hAnsi="Sylfaen" w:cs="Sylfaen"/>
          <w:noProof/>
          <w:sz w:val="22"/>
          <w:szCs w:val="22"/>
          <w:lang w:val="en-US"/>
        </w:rPr>
        <w:t xml:space="preserve">KFW) </w:t>
      </w:r>
      <w:r w:rsidRPr="00F94F85">
        <w:rPr>
          <w:rFonts w:ascii="Sylfaen" w:hAnsi="Sylfaen" w:cs="Sylfaen"/>
          <w:noProof/>
          <w:sz w:val="22"/>
          <w:szCs w:val="22"/>
          <w:lang w:val="ka-GE"/>
        </w:rPr>
        <w:t>პროგრამის ფარგლებში განსაზღვრული სახსრები);</w:t>
      </w:r>
    </w:p>
    <w:p w:rsidR="001F6D62" w:rsidRPr="00F94F85" w:rsidRDefault="001F6D62" w:rsidP="001F6D62">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 xml:space="preserve">უმაღლესი საგანმანათლებლო და სამეცნიერო დაწესებულებების ინფრასტრუქტურის განვითარება - </w:t>
      </w:r>
      <w:r>
        <w:rPr>
          <w:rFonts w:ascii="Sylfaen" w:hAnsi="Sylfaen" w:cs="Sylfaen"/>
          <w:noProof/>
          <w:sz w:val="22"/>
          <w:szCs w:val="22"/>
          <w:lang w:val="ka-GE"/>
        </w:rPr>
        <w:t>10</w:t>
      </w:r>
      <w:r w:rsidR="00056E12">
        <w:rPr>
          <w:rFonts w:ascii="Sylfaen" w:hAnsi="Sylfaen" w:cs="Sylfaen"/>
          <w:noProof/>
          <w:sz w:val="22"/>
          <w:szCs w:val="22"/>
          <w:lang w:val="ka-GE"/>
        </w:rPr>
        <w:t>.1</w:t>
      </w:r>
      <w:r w:rsidRPr="00F94F85">
        <w:rPr>
          <w:rFonts w:ascii="Sylfaen" w:hAnsi="Sylfaen" w:cs="Sylfaen"/>
          <w:noProof/>
          <w:sz w:val="22"/>
          <w:szCs w:val="22"/>
          <w:lang w:val="ka-GE"/>
        </w:rPr>
        <w:t xml:space="preserve"> მლნ ლარი.</w:t>
      </w:r>
    </w:p>
    <w:p w:rsidR="001F6D62" w:rsidRPr="00F94F85" w:rsidRDefault="001F6D62" w:rsidP="001F6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b/>
          <w:sz w:val="22"/>
          <w:szCs w:val="22"/>
          <w:lang w:val="ka-GE"/>
        </w:rPr>
      </w:pPr>
    </w:p>
    <w:p w:rsidR="001F6D62" w:rsidRPr="00F94F85" w:rsidRDefault="001F6D62" w:rsidP="001F6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F94F85">
        <w:rPr>
          <w:rFonts w:ascii="Sylfaen" w:hAnsi="Sylfaen"/>
          <w:b/>
          <w:sz w:val="22"/>
          <w:szCs w:val="22"/>
          <w:lang w:val="ka-GE"/>
        </w:rPr>
        <w:t xml:space="preserve">კულტურის, სპორტისა და ახალგაზრდობის სამინისტროს </w:t>
      </w:r>
      <w:r w:rsidRPr="00F94F85">
        <w:rPr>
          <w:rFonts w:ascii="Sylfaen" w:hAnsi="Sylfaen"/>
          <w:sz w:val="22"/>
          <w:szCs w:val="22"/>
          <w:lang w:val="ka-GE"/>
        </w:rPr>
        <w:t xml:space="preserve">დაფინანსება განისაზღვრა </w:t>
      </w:r>
      <w:r>
        <w:rPr>
          <w:rFonts w:ascii="Sylfaen" w:hAnsi="Sylfaen"/>
          <w:sz w:val="22"/>
          <w:szCs w:val="22"/>
          <w:lang w:val="ka-GE"/>
        </w:rPr>
        <w:t>401,2</w:t>
      </w:r>
      <w:r w:rsidRPr="00F94F85">
        <w:rPr>
          <w:rFonts w:ascii="Sylfaen" w:hAnsi="Sylfaen"/>
          <w:sz w:val="22"/>
          <w:szCs w:val="22"/>
          <w:lang w:val="ka-GE"/>
        </w:rPr>
        <w:t xml:space="preserve"> მლნ ლარით, </w:t>
      </w:r>
      <w:r w:rsidRPr="00F94F85">
        <w:rPr>
          <w:rFonts w:ascii="Sylfaen" w:hAnsi="Sylfaen" w:cs="Sylfaen"/>
          <w:noProof/>
          <w:sz w:val="22"/>
          <w:szCs w:val="22"/>
          <w:lang w:val="ka-GE"/>
        </w:rPr>
        <w:t>მათ შორის თანხები ძირითადად მიიმართება შემდეგი პროგრამების განხორციელებაზე:</w:t>
      </w:r>
    </w:p>
    <w:p w:rsidR="001F6D62" w:rsidRPr="00F94F85" w:rsidRDefault="006A1BFB" w:rsidP="006A1BFB">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6A1BFB">
        <w:rPr>
          <w:rFonts w:ascii="Sylfaen" w:hAnsi="Sylfaen"/>
          <w:sz w:val="22"/>
          <w:szCs w:val="22"/>
          <w:lang w:val="ka-GE"/>
        </w:rPr>
        <w:t>სახელოვნებო და სასპორტო სფეროში უმაღლესი განათლება</w:t>
      </w:r>
      <w:r>
        <w:rPr>
          <w:rFonts w:ascii="Sylfaen" w:hAnsi="Sylfaen"/>
          <w:sz w:val="22"/>
          <w:szCs w:val="22"/>
          <w:lang w:val="en-US"/>
        </w:rPr>
        <w:t xml:space="preserve"> </w:t>
      </w:r>
      <w:r w:rsidR="001F6D62" w:rsidRPr="00F94F85">
        <w:rPr>
          <w:rFonts w:ascii="Sylfaen" w:hAnsi="Sylfaen"/>
          <w:sz w:val="22"/>
          <w:szCs w:val="22"/>
          <w:lang w:val="ka-GE"/>
        </w:rPr>
        <w:t>-</w:t>
      </w:r>
      <w:r>
        <w:rPr>
          <w:rFonts w:ascii="Sylfaen" w:hAnsi="Sylfaen"/>
          <w:sz w:val="22"/>
          <w:szCs w:val="22"/>
          <w:lang w:val="en-US"/>
        </w:rPr>
        <w:t>17.2</w:t>
      </w:r>
      <w:r w:rsidR="001F6D62" w:rsidRPr="00F94F85">
        <w:rPr>
          <w:rFonts w:ascii="Sylfaen" w:hAnsi="Sylfaen"/>
          <w:sz w:val="22"/>
          <w:szCs w:val="22"/>
          <w:lang w:val="ka-GE"/>
        </w:rPr>
        <w:t xml:space="preserve"> მლნ ლარი;</w:t>
      </w:r>
    </w:p>
    <w:p w:rsidR="001F6D62" w:rsidRPr="00F94F85" w:rsidRDefault="001F6D62" w:rsidP="001F6D62">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ინფრასტრუქტურის განვითარება - 44.0 მლნ ლარი;</w:t>
      </w:r>
    </w:p>
    <w:p w:rsidR="001F6D62" w:rsidRPr="00F94F85" w:rsidRDefault="001F6D62" w:rsidP="001F6D62">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სახელოვნებო და სასპორტო დაწესებულებების ხელშეწყობა - </w:t>
      </w:r>
      <w:r w:rsidR="006A1BFB">
        <w:rPr>
          <w:rFonts w:ascii="Sylfaen" w:hAnsi="Sylfaen"/>
          <w:sz w:val="22"/>
          <w:szCs w:val="22"/>
          <w:lang w:val="en-US"/>
        </w:rPr>
        <w:t>12.1</w:t>
      </w:r>
      <w:r w:rsidRPr="00F94F85">
        <w:rPr>
          <w:rFonts w:ascii="Sylfaen" w:hAnsi="Sylfaen"/>
          <w:sz w:val="22"/>
          <w:szCs w:val="22"/>
          <w:lang w:val="ka-GE"/>
        </w:rPr>
        <w:t xml:space="preserve"> მლნ ლარი;</w:t>
      </w:r>
    </w:p>
    <w:p w:rsidR="001F6D62" w:rsidRPr="00F94F85"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კულტურის განვითარების ხელშეწყობა - </w:t>
      </w:r>
      <w:r w:rsidR="006A1BFB">
        <w:rPr>
          <w:rFonts w:ascii="Sylfaen" w:hAnsi="Sylfaen"/>
          <w:sz w:val="22"/>
          <w:szCs w:val="22"/>
          <w:lang w:val="en-US"/>
        </w:rPr>
        <w:t>99.</w:t>
      </w:r>
      <w:r w:rsidR="00595FD7">
        <w:rPr>
          <w:rFonts w:ascii="Sylfaen" w:hAnsi="Sylfaen"/>
          <w:sz w:val="22"/>
          <w:szCs w:val="22"/>
          <w:lang w:val="ka-GE"/>
        </w:rPr>
        <w:t>0</w:t>
      </w:r>
      <w:r w:rsidRPr="00F94F85">
        <w:rPr>
          <w:rFonts w:ascii="Sylfaen" w:hAnsi="Sylfaen"/>
          <w:sz w:val="22"/>
          <w:szCs w:val="22"/>
          <w:lang w:val="ka-GE"/>
        </w:rPr>
        <w:t xml:space="preserve"> მლნ ლარი;</w:t>
      </w:r>
    </w:p>
    <w:p w:rsidR="001F6D62" w:rsidRPr="00F94F85"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კულტურული მემკვიდრეობის დაცვა და სამუზეუმო სისტემის სრულყოფა - 3</w:t>
      </w:r>
      <w:r>
        <w:rPr>
          <w:rFonts w:ascii="Sylfaen" w:hAnsi="Sylfaen"/>
          <w:sz w:val="22"/>
          <w:szCs w:val="22"/>
          <w:lang w:val="ka-GE"/>
        </w:rPr>
        <w:t>8</w:t>
      </w:r>
      <w:r w:rsidRPr="00F94F85">
        <w:rPr>
          <w:rFonts w:ascii="Sylfaen" w:hAnsi="Sylfaen"/>
          <w:sz w:val="22"/>
          <w:szCs w:val="22"/>
          <w:lang w:val="ka-GE"/>
        </w:rPr>
        <w:t>.</w:t>
      </w:r>
      <w:r>
        <w:rPr>
          <w:rFonts w:ascii="Sylfaen" w:hAnsi="Sylfaen"/>
          <w:sz w:val="22"/>
          <w:szCs w:val="22"/>
          <w:lang w:val="ka-GE"/>
        </w:rPr>
        <w:t>8</w:t>
      </w:r>
      <w:r w:rsidRPr="00F94F85">
        <w:rPr>
          <w:rFonts w:ascii="Sylfaen" w:hAnsi="Sylfaen"/>
          <w:sz w:val="22"/>
          <w:szCs w:val="22"/>
          <w:lang w:val="ka-GE"/>
        </w:rPr>
        <w:t xml:space="preserve"> მლნ ლარი;</w:t>
      </w:r>
    </w:p>
    <w:p w:rsidR="001F6D62" w:rsidRPr="00F94F85"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მასობრივი და მაღალი მიღწევების სპორტის განვითარება და პოპულარიზაცია - 1</w:t>
      </w:r>
      <w:r>
        <w:rPr>
          <w:rFonts w:ascii="Sylfaen" w:hAnsi="Sylfaen"/>
          <w:sz w:val="22"/>
          <w:szCs w:val="22"/>
          <w:lang w:val="ka-GE"/>
        </w:rPr>
        <w:t>52,1</w:t>
      </w:r>
      <w:r w:rsidRPr="00F94F85">
        <w:rPr>
          <w:rFonts w:ascii="Sylfaen" w:hAnsi="Sylfaen"/>
          <w:sz w:val="22"/>
          <w:szCs w:val="22"/>
          <w:lang w:val="ka-GE"/>
        </w:rPr>
        <w:t xml:space="preserve"> მლნ ლარი; </w:t>
      </w:r>
    </w:p>
    <w:p w:rsidR="001F6D62" w:rsidRPr="00F94F85"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კულტურისა და სპორტის მოღვაწეთა სოციალური დაცვისა და ხელშეწყობის ღონისძიებები - 23.</w:t>
      </w:r>
      <w:r>
        <w:rPr>
          <w:rFonts w:ascii="Sylfaen" w:hAnsi="Sylfaen"/>
          <w:sz w:val="22"/>
          <w:szCs w:val="22"/>
          <w:lang w:val="ka-GE"/>
        </w:rPr>
        <w:t>4</w:t>
      </w:r>
      <w:r w:rsidRPr="00F94F85">
        <w:rPr>
          <w:rFonts w:ascii="Sylfaen" w:hAnsi="Sylfaen"/>
          <w:sz w:val="22"/>
          <w:szCs w:val="22"/>
          <w:lang w:val="ka-GE"/>
        </w:rPr>
        <w:t xml:space="preserve"> მლნ ლარი;</w:t>
      </w:r>
    </w:p>
    <w:p w:rsidR="001F6D62"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ახალგაზრდობის ხელშეწყობა - 5</w:t>
      </w:r>
      <w:r w:rsidRPr="00F94F85">
        <w:rPr>
          <w:rFonts w:ascii="Sylfaen" w:hAnsi="Sylfaen"/>
          <w:sz w:val="22"/>
          <w:szCs w:val="22"/>
          <w:lang w:val="ka-GE"/>
        </w:rPr>
        <w:t>.</w:t>
      </w:r>
      <w:r>
        <w:rPr>
          <w:rFonts w:ascii="Sylfaen" w:hAnsi="Sylfaen"/>
          <w:sz w:val="22"/>
          <w:szCs w:val="22"/>
          <w:lang w:val="ka-GE"/>
        </w:rPr>
        <w:t>9</w:t>
      </w:r>
      <w:r w:rsidRPr="00F94F85">
        <w:rPr>
          <w:rFonts w:ascii="Sylfaen" w:hAnsi="Sylfaen"/>
          <w:sz w:val="22"/>
          <w:szCs w:val="22"/>
          <w:lang w:val="ka-GE"/>
        </w:rPr>
        <w:t xml:space="preserve"> მლნ ლარამდე.</w:t>
      </w:r>
    </w:p>
    <w:p w:rsidR="006A1BFB" w:rsidRDefault="006A1BFB" w:rsidP="006A1B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ab/>
      </w:r>
    </w:p>
    <w:p w:rsidR="006A1BFB" w:rsidRPr="006A1BFB" w:rsidRDefault="006A1BFB" w:rsidP="006A1B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გამოყოფილი ასიგნებების ფარგლებში გათვალისწინებულია სისტემაში დასაქმებულთა ხელფასების 10%-იანი ზრდა;</w:t>
      </w:r>
    </w:p>
    <w:p w:rsidR="001F6D62" w:rsidRDefault="001F6D6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noProof/>
          <w:sz w:val="22"/>
          <w:szCs w:val="22"/>
          <w:lang w:val="ka-GE"/>
        </w:rPr>
      </w:pPr>
    </w:p>
    <w:p w:rsidR="00FF6EE8" w:rsidRPr="00F94F85" w:rsidRDefault="00FF6EE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რეგიონული განვითარებისა და ინფრასტრუქტურის სამინისტროს</w:t>
      </w:r>
      <w:r w:rsidRPr="00F94F85">
        <w:rPr>
          <w:rFonts w:ascii="Sylfaen" w:hAnsi="Sylfaen" w:cs="Sylfaen"/>
          <w:noProof/>
          <w:sz w:val="22"/>
          <w:szCs w:val="22"/>
          <w:lang w:val="ka-GE"/>
        </w:rPr>
        <w:t xml:space="preserve"> დაფინანსება განისაზღვრა </w:t>
      </w:r>
      <w:r w:rsidR="004E41E4" w:rsidRPr="00F94F85">
        <w:rPr>
          <w:rFonts w:ascii="Sylfaen" w:hAnsi="Sylfaen" w:cs="Sylfaen"/>
          <w:noProof/>
          <w:sz w:val="22"/>
          <w:szCs w:val="22"/>
          <w:lang w:val="ka-GE"/>
        </w:rPr>
        <w:t xml:space="preserve">             </w:t>
      </w:r>
      <w:r w:rsidR="00F94F85" w:rsidRPr="00F94F85">
        <w:rPr>
          <w:rFonts w:ascii="Sylfaen" w:hAnsi="Sylfaen" w:cs="Sylfaen"/>
          <w:noProof/>
          <w:sz w:val="22"/>
          <w:szCs w:val="22"/>
          <w:lang w:val="ka-GE"/>
        </w:rPr>
        <w:t>2 975.9</w:t>
      </w:r>
      <w:r w:rsidRPr="00F94F85">
        <w:rPr>
          <w:rFonts w:ascii="Sylfaen" w:hAnsi="Sylfaen" w:cs="Sylfaen"/>
          <w:noProof/>
          <w:sz w:val="22"/>
          <w:szCs w:val="22"/>
          <w:lang w:val="ka-GE"/>
        </w:rPr>
        <w:t xml:space="preserve"> მლნ ლარით, მათ შორის</w:t>
      </w:r>
      <w:r w:rsidR="00134716" w:rsidRPr="00F94F85">
        <w:rPr>
          <w:rFonts w:ascii="Sylfaen" w:hAnsi="Sylfaen" w:cs="Sylfaen"/>
          <w:noProof/>
          <w:sz w:val="22"/>
          <w:szCs w:val="22"/>
          <w:lang w:val="ka-GE"/>
        </w:rPr>
        <w:t xml:space="preserve"> საბიუჯეტო სახსრე</w:t>
      </w:r>
      <w:r w:rsidR="009C3D69" w:rsidRPr="00F94F85">
        <w:rPr>
          <w:rFonts w:ascii="Sylfaen" w:hAnsi="Sylfaen" w:cs="Sylfaen"/>
          <w:noProof/>
          <w:sz w:val="22"/>
          <w:szCs w:val="22"/>
          <w:lang w:val="ka-GE"/>
        </w:rPr>
        <w:t>ბის ნაწილშ</w:t>
      </w:r>
      <w:r w:rsidR="00F94F85" w:rsidRPr="00F94F85">
        <w:rPr>
          <w:rFonts w:ascii="Sylfaen" w:hAnsi="Sylfaen" w:cs="Sylfaen"/>
          <w:noProof/>
          <w:sz w:val="22"/>
          <w:szCs w:val="22"/>
          <w:lang w:val="ka-GE"/>
        </w:rPr>
        <w:t>ი გათვალისწინებულია 1</w:t>
      </w:r>
      <w:r w:rsidR="006A1BFB">
        <w:rPr>
          <w:rFonts w:ascii="Sylfaen" w:hAnsi="Sylfaen" w:cs="Sylfaen"/>
          <w:noProof/>
          <w:sz w:val="22"/>
          <w:szCs w:val="22"/>
          <w:lang w:val="ka-GE"/>
        </w:rPr>
        <w:t> 543,3</w:t>
      </w:r>
      <w:r w:rsidR="009C3D69" w:rsidRPr="00F94F85">
        <w:rPr>
          <w:rFonts w:ascii="Sylfaen" w:hAnsi="Sylfaen" w:cs="Sylfaen"/>
          <w:noProof/>
          <w:sz w:val="22"/>
          <w:szCs w:val="22"/>
          <w:lang w:val="ka-GE"/>
        </w:rPr>
        <w:t xml:space="preserve"> მლნ ლარი, </w:t>
      </w:r>
      <w:r w:rsidR="000F71B3" w:rsidRPr="00F94F85">
        <w:rPr>
          <w:rFonts w:ascii="Sylfaen" w:hAnsi="Sylfaen" w:cs="Sylfaen"/>
          <w:noProof/>
          <w:sz w:val="22"/>
          <w:szCs w:val="22"/>
          <w:lang w:val="ka-GE"/>
        </w:rPr>
        <w:t xml:space="preserve">გრანტებში გათვალისწინებულია </w:t>
      </w:r>
      <w:r w:rsidR="00F94F85" w:rsidRPr="00F94F85">
        <w:rPr>
          <w:rFonts w:ascii="Sylfaen" w:hAnsi="Sylfaen" w:cs="Sylfaen"/>
          <w:noProof/>
          <w:sz w:val="22"/>
          <w:szCs w:val="22"/>
          <w:lang w:val="ka-GE"/>
        </w:rPr>
        <w:t>13</w:t>
      </w:r>
      <w:r w:rsidR="009C3D69" w:rsidRPr="00F94F85">
        <w:rPr>
          <w:rFonts w:ascii="Sylfaen" w:hAnsi="Sylfaen" w:cs="Sylfaen"/>
          <w:noProof/>
          <w:sz w:val="22"/>
          <w:szCs w:val="22"/>
          <w:lang w:val="ka-GE"/>
        </w:rPr>
        <w:t xml:space="preserve">.9 მლნ ლარამდე, </w:t>
      </w:r>
      <w:r w:rsidR="000F71B3" w:rsidRPr="00F94F85">
        <w:rPr>
          <w:rFonts w:ascii="Sylfaen" w:hAnsi="Sylfaen" w:cs="Sylfaen"/>
          <w:noProof/>
          <w:sz w:val="22"/>
          <w:szCs w:val="22"/>
          <w:lang w:val="ka-GE"/>
        </w:rPr>
        <w:t xml:space="preserve">კრედიტებში გათვალისწინებულია </w:t>
      </w:r>
      <w:r w:rsidR="006A1BFB">
        <w:rPr>
          <w:rFonts w:ascii="Sylfaen" w:hAnsi="Sylfaen" w:cs="Sylfaen"/>
          <w:noProof/>
          <w:sz w:val="22"/>
          <w:szCs w:val="22"/>
          <w:lang w:val="ka-GE"/>
        </w:rPr>
        <w:t xml:space="preserve">         1 </w:t>
      </w:r>
      <w:r w:rsidR="00F94F85" w:rsidRPr="00F94F85">
        <w:rPr>
          <w:rFonts w:ascii="Sylfaen" w:hAnsi="Sylfaen" w:cs="Sylfaen"/>
          <w:noProof/>
          <w:sz w:val="22"/>
          <w:szCs w:val="22"/>
          <w:lang w:val="ka-GE"/>
        </w:rPr>
        <w:t>41</w:t>
      </w:r>
      <w:r w:rsidR="009C3D69" w:rsidRPr="00F94F85">
        <w:rPr>
          <w:rFonts w:ascii="Sylfaen" w:hAnsi="Sylfaen" w:cs="Sylfaen"/>
          <w:noProof/>
          <w:sz w:val="22"/>
          <w:szCs w:val="22"/>
          <w:lang w:val="ka-GE"/>
        </w:rPr>
        <w:t>8</w:t>
      </w:r>
      <w:r w:rsidR="000F71B3" w:rsidRPr="00F94F85">
        <w:rPr>
          <w:rFonts w:ascii="Sylfaen" w:hAnsi="Sylfaen" w:cs="Sylfaen"/>
          <w:noProof/>
          <w:sz w:val="22"/>
          <w:szCs w:val="22"/>
          <w:lang w:val="ka-GE"/>
        </w:rPr>
        <w:t>.</w:t>
      </w:r>
      <w:r w:rsidR="00F94F85" w:rsidRPr="00F94F85">
        <w:rPr>
          <w:rFonts w:ascii="Sylfaen" w:hAnsi="Sylfaen" w:cs="Sylfaen"/>
          <w:noProof/>
          <w:sz w:val="22"/>
          <w:szCs w:val="22"/>
          <w:lang w:val="ka-GE"/>
        </w:rPr>
        <w:t>8</w:t>
      </w:r>
      <w:r w:rsidR="009C3D69" w:rsidRPr="00F94F85">
        <w:rPr>
          <w:rFonts w:ascii="Sylfaen" w:hAnsi="Sylfaen" w:cs="Sylfaen"/>
          <w:noProof/>
          <w:sz w:val="22"/>
          <w:szCs w:val="22"/>
          <w:lang w:val="ka-GE"/>
        </w:rPr>
        <w:t xml:space="preserve"> მლნ ლარ</w:t>
      </w:r>
      <w:r w:rsidR="00336CD6" w:rsidRPr="00F94F85">
        <w:rPr>
          <w:rFonts w:ascii="Sylfaen" w:hAnsi="Sylfaen" w:cs="Sylfaen"/>
          <w:noProof/>
          <w:sz w:val="22"/>
          <w:szCs w:val="22"/>
          <w:lang w:val="ka-GE"/>
        </w:rPr>
        <w:t>ამდე</w:t>
      </w:r>
      <w:r w:rsidR="009C3D69" w:rsidRPr="00F94F85">
        <w:rPr>
          <w:rFonts w:ascii="Sylfaen" w:hAnsi="Sylfaen" w:cs="Sylfaen"/>
          <w:noProof/>
          <w:sz w:val="22"/>
          <w:szCs w:val="22"/>
          <w:lang w:val="ka-GE"/>
        </w:rPr>
        <w:t xml:space="preserve">. </w:t>
      </w:r>
      <w:r w:rsidRPr="00F94F85">
        <w:rPr>
          <w:rFonts w:ascii="Sylfaen" w:hAnsi="Sylfaen" w:cs="Sylfaen"/>
          <w:noProof/>
          <w:sz w:val="22"/>
          <w:szCs w:val="22"/>
          <w:lang w:val="ka-GE"/>
        </w:rPr>
        <w:t xml:space="preserve">ძირითადი პროგრამების მიხედვით </w:t>
      </w:r>
      <w:r w:rsidR="00F9425D" w:rsidRPr="00F94F85">
        <w:rPr>
          <w:rFonts w:ascii="Sylfaen" w:hAnsi="Sylfaen" w:cs="Sylfaen"/>
          <w:noProof/>
          <w:sz w:val="22"/>
          <w:szCs w:val="22"/>
          <w:lang w:val="ka-GE"/>
        </w:rPr>
        <w:t>ასიგნებები განისაზღვრა შემდეგი ოდენობით:</w:t>
      </w:r>
    </w:p>
    <w:p w:rsidR="00F94F85" w:rsidRPr="00F94F85" w:rsidRDefault="00F9425D"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lastRenderedPageBreak/>
        <w:t>საგზაო ინფრასტრუქტურის გაუმჯობესების ღონისძიებები</w:t>
      </w:r>
      <w:r w:rsidRPr="00F94F85">
        <w:rPr>
          <w:rFonts w:ascii="Sylfaen" w:hAnsi="Sylfaen" w:cs="Sylfaen"/>
          <w:noProof/>
          <w:sz w:val="22"/>
          <w:szCs w:val="22"/>
          <w:lang w:val="ka-GE"/>
        </w:rPr>
        <w:t xml:space="preserve"> -</w:t>
      </w:r>
      <w:r w:rsidR="009A7619" w:rsidRPr="00F94F85">
        <w:rPr>
          <w:rFonts w:ascii="Sylfaen" w:hAnsi="Sylfaen" w:cs="Sylfaen"/>
          <w:noProof/>
          <w:sz w:val="22"/>
          <w:szCs w:val="22"/>
          <w:lang w:val="ka-GE"/>
        </w:rPr>
        <w:t xml:space="preserve"> </w:t>
      </w:r>
      <w:r w:rsidRPr="00F94F85">
        <w:rPr>
          <w:rFonts w:ascii="Sylfaen" w:hAnsi="Sylfaen" w:cs="Sylfaen"/>
          <w:noProof/>
          <w:sz w:val="22"/>
          <w:szCs w:val="22"/>
          <w:lang w:val="ka-GE"/>
        </w:rPr>
        <w:t xml:space="preserve">1 </w:t>
      </w:r>
      <w:r w:rsidR="009C3D69" w:rsidRPr="00F94F85">
        <w:rPr>
          <w:rFonts w:ascii="Sylfaen" w:hAnsi="Sylfaen" w:cs="Sylfaen"/>
          <w:noProof/>
          <w:sz w:val="22"/>
          <w:szCs w:val="22"/>
          <w:lang w:val="ka-GE"/>
        </w:rPr>
        <w:t>8</w:t>
      </w:r>
      <w:r w:rsidR="00F94F85" w:rsidRPr="00F94F85">
        <w:rPr>
          <w:rFonts w:ascii="Sylfaen" w:hAnsi="Sylfaen" w:cs="Sylfaen"/>
          <w:noProof/>
          <w:sz w:val="22"/>
          <w:szCs w:val="22"/>
          <w:lang w:val="ka-GE"/>
        </w:rPr>
        <w:t>94</w:t>
      </w:r>
      <w:r w:rsidRPr="00F94F85">
        <w:rPr>
          <w:rFonts w:ascii="Sylfaen" w:hAnsi="Sylfaen" w:cs="Sylfaen"/>
          <w:noProof/>
          <w:sz w:val="22"/>
          <w:szCs w:val="22"/>
          <w:lang w:val="ka-GE"/>
        </w:rPr>
        <w:t>.</w:t>
      </w:r>
      <w:r w:rsidR="00F94F85" w:rsidRPr="00F94F85">
        <w:rPr>
          <w:rFonts w:ascii="Sylfaen" w:hAnsi="Sylfaen" w:cs="Sylfaen"/>
          <w:noProof/>
          <w:sz w:val="22"/>
          <w:szCs w:val="22"/>
          <w:lang w:val="ka-GE"/>
        </w:rPr>
        <w:t>0</w:t>
      </w:r>
      <w:r w:rsidRPr="00F94F85">
        <w:rPr>
          <w:rFonts w:ascii="Sylfaen" w:hAnsi="Sylfaen" w:cs="Sylfaen"/>
          <w:noProof/>
          <w:sz w:val="22"/>
          <w:szCs w:val="22"/>
          <w:lang w:val="ka-GE"/>
        </w:rPr>
        <w:t xml:space="preserve"> მლნ ლარი</w:t>
      </w:r>
      <w:r w:rsidR="006A1BFB">
        <w:rPr>
          <w:rFonts w:ascii="Sylfaen" w:hAnsi="Sylfaen" w:cs="Sylfaen"/>
          <w:noProof/>
          <w:sz w:val="22"/>
          <w:szCs w:val="22"/>
          <w:lang w:val="ka-GE"/>
        </w:rPr>
        <w:t>, მათ შორის ჩქაროსნული მა</w:t>
      </w:r>
      <w:r w:rsidR="00E0538B">
        <w:rPr>
          <w:rFonts w:ascii="Sylfaen" w:hAnsi="Sylfaen" w:cs="Sylfaen"/>
          <w:noProof/>
          <w:sz w:val="22"/>
          <w:szCs w:val="22"/>
          <w:lang w:val="ka-GE"/>
        </w:rPr>
        <w:t>გისტრალ</w:t>
      </w:r>
      <w:r w:rsidR="006A1BFB">
        <w:rPr>
          <w:rFonts w:ascii="Sylfaen" w:hAnsi="Sylfaen" w:cs="Sylfaen"/>
          <w:noProof/>
          <w:sz w:val="22"/>
          <w:szCs w:val="22"/>
          <w:lang w:val="ka-GE"/>
        </w:rPr>
        <w:t>ების მშენებლობაზე გათვალისწინებულია 1 231,2 მლნ ლარი;</w:t>
      </w:r>
    </w:p>
    <w:p w:rsidR="00CF3518" w:rsidRPr="00F94F85" w:rsidRDefault="00FF6EE8"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რეგიონული და მუნიციპალური ინფრასტრუქტურის რეაბილიტაცია</w:t>
      </w:r>
      <w:r w:rsidRPr="00F94F85">
        <w:rPr>
          <w:rFonts w:ascii="Sylfaen" w:hAnsi="Sylfaen" w:cs="Sylfaen"/>
          <w:noProof/>
          <w:sz w:val="22"/>
          <w:szCs w:val="22"/>
          <w:lang w:val="ka-GE"/>
        </w:rPr>
        <w:t xml:space="preserve"> </w:t>
      </w:r>
      <w:r w:rsidR="00F9425D" w:rsidRPr="00F94F85">
        <w:rPr>
          <w:rFonts w:ascii="Sylfaen" w:hAnsi="Sylfaen" w:cs="Sylfaen"/>
          <w:noProof/>
          <w:sz w:val="22"/>
          <w:szCs w:val="22"/>
          <w:lang w:val="ka-GE"/>
        </w:rPr>
        <w:t xml:space="preserve">- </w:t>
      </w:r>
      <w:r w:rsidR="00F94F85" w:rsidRPr="00F94F85">
        <w:rPr>
          <w:rFonts w:ascii="Sylfaen" w:hAnsi="Sylfaen" w:cs="Sylfaen"/>
          <w:noProof/>
          <w:sz w:val="22"/>
          <w:szCs w:val="22"/>
          <w:lang w:val="ka-GE"/>
        </w:rPr>
        <w:t>347,9</w:t>
      </w:r>
      <w:r w:rsidRPr="00F94F85">
        <w:rPr>
          <w:rFonts w:ascii="Sylfaen" w:hAnsi="Sylfaen" w:cs="Sylfaen"/>
          <w:noProof/>
          <w:sz w:val="22"/>
          <w:szCs w:val="22"/>
          <w:lang w:val="ka-GE"/>
        </w:rPr>
        <w:t xml:space="preserve"> მლნ ლარ</w:t>
      </w:r>
      <w:r w:rsidR="00F94F85" w:rsidRPr="00F94F85">
        <w:rPr>
          <w:rFonts w:ascii="Sylfaen" w:hAnsi="Sylfaen" w:cs="Sylfaen"/>
          <w:noProof/>
          <w:sz w:val="22"/>
          <w:szCs w:val="22"/>
          <w:lang w:val="ka-GE"/>
        </w:rPr>
        <w:t>ი;</w:t>
      </w:r>
    </w:p>
    <w:p w:rsidR="00CF3518" w:rsidRPr="00F94F85" w:rsidRDefault="00FF6EE8"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წყალმომარაგების ინფრასტრუქტურის აღდგენა-რეაბილიტაცია</w:t>
      </w:r>
      <w:r w:rsidRPr="00F94F85">
        <w:rPr>
          <w:rFonts w:ascii="Sylfaen" w:hAnsi="Sylfaen" w:cs="Sylfaen"/>
          <w:noProof/>
          <w:sz w:val="22"/>
          <w:szCs w:val="22"/>
          <w:lang w:val="ka-GE"/>
        </w:rPr>
        <w:t xml:space="preserve"> </w:t>
      </w:r>
      <w:r w:rsidR="00F9425D" w:rsidRPr="00F94F85">
        <w:rPr>
          <w:rFonts w:ascii="Sylfaen" w:hAnsi="Sylfaen" w:cs="Sylfaen"/>
          <w:noProof/>
          <w:sz w:val="22"/>
          <w:szCs w:val="22"/>
          <w:lang w:val="ka-GE"/>
        </w:rPr>
        <w:t>-</w:t>
      </w:r>
      <w:r w:rsidR="00CF3518" w:rsidRPr="00F94F85">
        <w:rPr>
          <w:rFonts w:ascii="Sylfaen" w:hAnsi="Sylfaen" w:cs="Sylfaen"/>
          <w:noProof/>
          <w:sz w:val="22"/>
          <w:szCs w:val="22"/>
          <w:lang w:val="ka-GE"/>
        </w:rPr>
        <w:t xml:space="preserve"> </w:t>
      </w:r>
      <w:r w:rsidR="00F94F85">
        <w:rPr>
          <w:rFonts w:ascii="Sylfaen" w:hAnsi="Sylfaen" w:cs="Sylfaen"/>
          <w:noProof/>
          <w:sz w:val="22"/>
          <w:szCs w:val="22"/>
          <w:lang w:val="ka-GE"/>
        </w:rPr>
        <w:t>520,0 მლნ ლარი;</w:t>
      </w:r>
    </w:p>
    <w:p w:rsidR="00CF3518" w:rsidRPr="00F94F85" w:rsidRDefault="00CF3518"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noProof/>
          <w:sz w:val="22"/>
          <w:szCs w:val="22"/>
          <w:lang w:val="ka-GE"/>
        </w:rPr>
      </w:pPr>
      <w:r w:rsidRPr="00F94F85">
        <w:rPr>
          <w:rFonts w:ascii="Sylfaen" w:hAnsi="Sylfaen" w:cs="Sylfaen"/>
          <w:b/>
          <w:noProof/>
          <w:sz w:val="22"/>
          <w:szCs w:val="22"/>
          <w:lang w:val="ka-GE"/>
        </w:rPr>
        <w:t xml:space="preserve">მყარი ნარჩენების მართვის პროგრამა </w:t>
      </w:r>
      <w:r w:rsidRPr="00F94F85">
        <w:rPr>
          <w:rFonts w:ascii="Sylfaen" w:hAnsi="Sylfaen" w:cs="Sylfaen"/>
          <w:noProof/>
          <w:sz w:val="22"/>
          <w:szCs w:val="22"/>
          <w:lang w:val="ka-GE"/>
        </w:rPr>
        <w:t xml:space="preserve">- </w:t>
      </w:r>
      <w:r w:rsidR="00F94F85">
        <w:rPr>
          <w:rFonts w:ascii="Sylfaen" w:hAnsi="Sylfaen" w:cs="Sylfaen"/>
          <w:noProof/>
          <w:sz w:val="22"/>
          <w:szCs w:val="22"/>
          <w:lang w:val="ka-GE"/>
        </w:rPr>
        <w:t>67,0</w:t>
      </w:r>
      <w:r w:rsidR="004E5E5A" w:rsidRPr="00F94F85">
        <w:rPr>
          <w:rFonts w:ascii="Sylfaen" w:hAnsi="Sylfaen" w:cs="Sylfaen"/>
          <w:noProof/>
          <w:sz w:val="22"/>
          <w:szCs w:val="22"/>
          <w:lang w:val="ka-GE"/>
        </w:rPr>
        <w:t xml:space="preserve"> მლნ ლარ</w:t>
      </w:r>
      <w:r w:rsidR="00F94F85">
        <w:rPr>
          <w:rFonts w:ascii="Sylfaen" w:hAnsi="Sylfaen" w:cs="Sylfaen"/>
          <w:noProof/>
          <w:sz w:val="22"/>
          <w:szCs w:val="22"/>
          <w:lang w:val="ka-GE"/>
        </w:rPr>
        <w:t>ი</w:t>
      </w:r>
      <w:r w:rsidR="004E5E5A" w:rsidRPr="00F94F85">
        <w:rPr>
          <w:rFonts w:ascii="Sylfaen" w:hAnsi="Sylfaen" w:cs="Sylfaen"/>
          <w:noProof/>
          <w:sz w:val="22"/>
          <w:szCs w:val="22"/>
          <w:lang w:val="ka-GE"/>
        </w:rPr>
        <w:t>;</w:t>
      </w:r>
    </w:p>
    <w:p w:rsidR="00F9425D" w:rsidRPr="00F94F85" w:rsidRDefault="00F9425D"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ზოგადსაგანმანათლებლო ინფრასტრუქტურის მშენებლობა და რეაბილიტაცია</w:t>
      </w:r>
      <w:r w:rsidR="004564D4" w:rsidRPr="00F94F85">
        <w:rPr>
          <w:rFonts w:ascii="Sylfaen" w:hAnsi="Sylfaen" w:cs="Sylfaen"/>
          <w:noProof/>
          <w:sz w:val="22"/>
          <w:szCs w:val="22"/>
          <w:lang w:val="ka-GE"/>
        </w:rPr>
        <w:t xml:space="preserve"> - </w:t>
      </w:r>
      <w:r w:rsidR="00F94F85">
        <w:rPr>
          <w:rFonts w:ascii="Sylfaen" w:hAnsi="Sylfaen" w:cs="Sylfaen"/>
          <w:noProof/>
          <w:sz w:val="22"/>
          <w:szCs w:val="22"/>
          <w:lang w:val="ka-GE"/>
        </w:rPr>
        <w:t>137,3</w:t>
      </w:r>
      <w:r w:rsidR="004564D4" w:rsidRPr="00F94F85">
        <w:rPr>
          <w:rFonts w:ascii="Sylfaen" w:hAnsi="Sylfaen" w:cs="Sylfaen"/>
          <w:noProof/>
          <w:sz w:val="22"/>
          <w:szCs w:val="22"/>
          <w:lang w:val="ka-GE"/>
        </w:rPr>
        <w:t xml:space="preserve"> მლნ ლარი</w:t>
      </w:r>
      <w:r w:rsidRPr="00F94F85">
        <w:rPr>
          <w:rFonts w:ascii="Sylfaen" w:hAnsi="Sylfaen" w:cs="Sylfaen"/>
          <w:noProof/>
          <w:sz w:val="22"/>
          <w:szCs w:val="22"/>
          <w:lang w:val="ka-GE"/>
        </w:rPr>
        <w:t>;</w:t>
      </w:r>
    </w:p>
    <w:p w:rsidR="004564D4" w:rsidRPr="00F94F85" w:rsidRDefault="006A1BFB" w:rsidP="00715AE4">
      <w:pPr>
        <w:pStyle w:val="Norm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b/>
          <w:noProof/>
          <w:sz w:val="22"/>
          <w:szCs w:val="22"/>
          <w:lang w:val="ka-GE"/>
        </w:rPr>
        <w:t xml:space="preserve">სხვა დანარჩენი პროგრამები </w:t>
      </w:r>
      <w:r w:rsidR="00F9425D" w:rsidRPr="00F94F85">
        <w:rPr>
          <w:rFonts w:ascii="Sylfaen" w:hAnsi="Sylfaen" w:cs="Sylfaen"/>
          <w:noProof/>
          <w:sz w:val="22"/>
          <w:szCs w:val="22"/>
          <w:lang w:val="ka-GE"/>
        </w:rPr>
        <w:t xml:space="preserve">- </w:t>
      </w:r>
      <w:r>
        <w:rPr>
          <w:rFonts w:ascii="Sylfaen" w:hAnsi="Sylfaen" w:cs="Sylfaen"/>
          <w:noProof/>
          <w:sz w:val="22"/>
          <w:szCs w:val="22"/>
          <w:lang w:val="ka-GE"/>
        </w:rPr>
        <w:t>9,7</w:t>
      </w:r>
      <w:r w:rsidR="00F94F85">
        <w:rPr>
          <w:rFonts w:ascii="Sylfaen" w:hAnsi="Sylfaen" w:cs="Sylfaen"/>
          <w:noProof/>
          <w:sz w:val="22"/>
          <w:szCs w:val="22"/>
          <w:lang w:val="ka-GE"/>
        </w:rPr>
        <w:t xml:space="preserve"> </w:t>
      </w:r>
      <w:r w:rsidR="00F9425D" w:rsidRPr="00F94F85">
        <w:rPr>
          <w:rFonts w:ascii="Sylfaen" w:hAnsi="Sylfaen" w:cs="Sylfaen"/>
          <w:noProof/>
          <w:sz w:val="22"/>
          <w:szCs w:val="22"/>
          <w:lang w:val="ka-GE"/>
        </w:rPr>
        <w:t>მლნ</w:t>
      </w:r>
      <w:r w:rsidR="00F94F85">
        <w:rPr>
          <w:rFonts w:ascii="Sylfaen" w:hAnsi="Sylfaen" w:cs="Sylfaen"/>
          <w:noProof/>
          <w:sz w:val="22"/>
          <w:szCs w:val="22"/>
          <w:lang w:val="ka-GE"/>
        </w:rPr>
        <w:t xml:space="preserve"> ლარი.</w:t>
      </w:r>
    </w:p>
    <w:p w:rsidR="00007C9A" w:rsidRPr="00F94F85" w:rsidRDefault="004564D4" w:rsidP="006A1B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F94F85">
        <w:rPr>
          <w:rFonts w:ascii="Sylfaen" w:hAnsi="Sylfaen" w:cs="Sylfaen"/>
          <w:i/>
          <w:noProof/>
          <w:sz w:val="22"/>
          <w:szCs w:val="22"/>
          <w:lang w:val="ka-GE"/>
        </w:rPr>
        <w:tab/>
      </w:r>
      <w:r w:rsidR="004E0B46" w:rsidRPr="00F94F85">
        <w:rPr>
          <w:rFonts w:ascii="Sylfaen" w:hAnsi="Sylfaen" w:cs="Sylfaen"/>
          <w:i/>
          <w:noProof/>
          <w:sz w:val="22"/>
          <w:szCs w:val="22"/>
          <w:lang w:val="ka-GE"/>
        </w:rPr>
        <w:tab/>
      </w:r>
    </w:p>
    <w:p w:rsidR="00811F9C" w:rsidRPr="00F94F85" w:rsidRDefault="00811F9C" w:rsidP="00D41B5E">
      <w:pPr>
        <w:spacing w:after="200"/>
        <w:jc w:val="both"/>
        <w:rPr>
          <w:rFonts w:ascii="Sylfaen" w:hAnsi="Sylfaen"/>
          <w:sz w:val="22"/>
          <w:szCs w:val="22"/>
          <w:lang w:val="ka-GE"/>
        </w:rPr>
      </w:pPr>
      <w:r w:rsidRPr="00F94F85">
        <w:rPr>
          <w:rFonts w:ascii="Sylfaen" w:hAnsi="Sylfaen" w:cs="Sylfaen"/>
          <w:b/>
          <w:sz w:val="22"/>
          <w:szCs w:val="22"/>
          <w:lang w:val="ka-GE"/>
        </w:rPr>
        <w:t>გარემოს</w:t>
      </w:r>
      <w:r w:rsidRPr="00F94F85">
        <w:rPr>
          <w:rFonts w:ascii="Sylfaen" w:hAnsi="Sylfaen"/>
          <w:b/>
          <w:sz w:val="22"/>
          <w:szCs w:val="22"/>
          <w:lang w:val="ka-GE"/>
        </w:rPr>
        <w:t xml:space="preserve"> </w:t>
      </w:r>
      <w:r w:rsidRPr="00F94F85">
        <w:rPr>
          <w:rFonts w:ascii="Sylfaen" w:hAnsi="Sylfaen" w:cs="Sylfaen"/>
          <w:b/>
          <w:sz w:val="22"/>
          <w:szCs w:val="22"/>
          <w:lang w:val="ka-GE"/>
        </w:rPr>
        <w:t>დაცვისა</w:t>
      </w:r>
      <w:r w:rsidRPr="00F94F85">
        <w:rPr>
          <w:rFonts w:ascii="Sylfaen" w:hAnsi="Sylfaen"/>
          <w:b/>
          <w:sz w:val="22"/>
          <w:szCs w:val="22"/>
          <w:lang w:val="ka-GE"/>
        </w:rPr>
        <w:t xml:space="preserve"> </w:t>
      </w:r>
      <w:r w:rsidRPr="00F94F85">
        <w:rPr>
          <w:rFonts w:ascii="Sylfaen" w:hAnsi="Sylfaen" w:cs="Sylfaen"/>
          <w:b/>
          <w:sz w:val="22"/>
          <w:szCs w:val="22"/>
          <w:lang w:val="ka-GE"/>
        </w:rPr>
        <w:t>და</w:t>
      </w:r>
      <w:r w:rsidRPr="00F94F85">
        <w:rPr>
          <w:rFonts w:ascii="Sylfaen" w:hAnsi="Sylfaen"/>
          <w:b/>
          <w:sz w:val="22"/>
          <w:szCs w:val="22"/>
          <w:lang w:val="ka-GE"/>
        </w:rPr>
        <w:t xml:space="preserve"> </w:t>
      </w:r>
      <w:r w:rsidRPr="00F94F85">
        <w:rPr>
          <w:rFonts w:ascii="Sylfaen" w:hAnsi="Sylfaen" w:cs="Sylfaen"/>
          <w:b/>
          <w:sz w:val="22"/>
          <w:szCs w:val="22"/>
          <w:lang w:val="ka-GE"/>
        </w:rPr>
        <w:t>სოფლის</w:t>
      </w:r>
      <w:r w:rsidRPr="00F94F85">
        <w:rPr>
          <w:rFonts w:ascii="Sylfaen" w:hAnsi="Sylfaen"/>
          <w:b/>
          <w:sz w:val="22"/>
          <w:szCs w:val="22"/>
          <w:lang w:val="ka-GE"/>
        </w:rPr>
        <w:t xml:space="preserve"> </w:t>
      </w:r>
      <w:r w:rsidRPr="00F94F85">
        <w:rPr>
          <w:rFonts w:ascii="Sylfaen" w:hAnsi="Sylfaen" w:cs="Sylfaen"/>
          <w:b/>
          <w:sz w:val="22"/>
          <w:szCs w:val="22"/>
          <w:lang w:val="ka-GE"/>
        </w:rPr>
        <w:t>მეურნეობის</w:t>
      </w:r>
      <w:r w:rsidRPr="00F94F85">
        <w:rPr>
          <w:rFonts w:ascii="Sylfaen" w:hAnsi="Sylfaen"/>
          <w:b/>
          <w:sz w:val="22"/>
          <w:szCs w:val="22"/>
          <w:lang w:val="ka-GE"/>
        </w:rPr>
        <w:t xml:space="preserve"> სამინისტროს</w:t>
      </w:r>
      <w:r w:rsidRPr="00F94F85">
        <w:rPr>
          <w:rFonts w:ascii="Sylfaen" w:hAnsi="Sylfaen"/>
          <w:sz w:val="22"/>
          <w:szCs w:val="22"/>
          <w:lang w:val="ka-GE"/>
        </w:rPr>
        <w:t xml:space="preserve"> დაფინანსება შეადგენს </w:t>
      </w:r>
      <w:r w:rsidR="00C0430A">
        <w:rPr>
          <w:rFonts w:ascii="Sylfaen" w:hAnsi="Sylfaen"/>
          <w:sz w:val="22"/>
          <w:szCs w:val="22"/>
          <w:lang w:val="ka-GE"/>
        </w:rPr>
        <w:t>6</w:t>
      </w:r>
      <w:r w:rsidR="006A1BFB">
        <w:rPr>
          <w:rFonts w:ascii="Sylfaen" w:hAnsi="Sylfaen"/>
          <w:sz w:val="22"/>
          <w:szCs w:val="22"/>
          <w:lang w:val="ka-GE"/>
        </w:rPr>
        <w:t>88</w:t>
      </w:r>
      <w:r w:rsidR="00977DC2" w:rsidRPr="00F94F85">
        <w:rPr>
          <w:rFonts w:ascii="Sylfaen" w:hAnsi="Sylfaen"/>
          <w:sz w:val="22"/>
          <w:szCs w:val="22"/>
          <w:lang w:val="ka-GE"/>
        </w:rPr>
        <w:t>.</w:t>
      </w:r>
      <w:r w:rsidR="00C0430A">
        <w:rPr>
          <w:rFonts w:ascii="Sylfaen" w:hAnsi="Sylfaen"/>
          <w:sz w:val="22"/>
          <w:szCs w:val="22"/>
          <w:lang w:val="ka-GE"/>
        </w:rPr>
        <w:t>5</w:t>
      </w:r>
      <w:r w:rsidRPr="00F94F85">
        <w:rPr>
          <w:rFonts w:ascii="Sylfaen" w:hAnsi="Sylfaen"/>
          <w:sz w:val="22"/>
          <w:szCs w:val="22"/>
          <w:lang w:val="ka-GE"/>
        </w:rPr>
        <w:t xml:space="preserve"> მლნ ლარს. გამოყოფილი თანხის ფარგლებში გათვალისწინებულია:</w:t>
      </w:r>
    </w:p>
    <w:p w:rsidR="00E71634" w:rsidRPr="00F94F85" w:rsidRDefault="00E71634" w:rsidP="00715AE4">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სურსათის უვნებლობა, მცენარეთა დაცვა და ეპიზოოტიური კეთილსაიმედოობა - </w:t>
      </w:r>
      <w:r w:rsidR="00C0430A">
        <w:rPr>
          <w:rFonts w:ascii="Sylfaen" w:hAnsi="Sylfaen"/>
          <w:sz w:val="22"/>
          <w:szCs w:val="22"/>
          <w:lang w:val="ka-GE"/>
        </w:rPr>
        <w:t>65</w:t>
      </w:r>
      <w:r w:rsidR="00977DC2" w:rsidRPr="00F94F85">
        <w:rPr>
          <w:rFonts w:ascii="Sylfaen" w:hAnsi="Sylfaen"/>
          <w:sz w:val="22"/>
          <w:szCs w:val="22"/>
          <w:lang w:val="ka-GE"/>
        </w:rPr>
        <w:t>.5</w:t>
      </w:r>
      <w:r w:rsidRPr="00F94F85">
        <w:rPr>
          <w:rFonts w:ascii="Sylfaen" w:hAnsi="Sylfaen"/>
          <w:sz w:val="22"/>
          <w:szCs w:val="22"/>
          <w:lang w:val="ka-GE"/>
        </w:rPr>
        <w:t xml:space="preserve"> მლნ ლარი;</w:t>
      </w:r>
    </w:p>
    <w:p w:rsidR="008A7569" w:rsidRPr="00F94F85" w:rsidRDefault="00E71634" w:rsidP="00715AE4">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მევენახეობა-მეღვინეობის განვითარება</w:t>
      </w:r>
      <w:r w:rsidR="00FB6ABC" w:rsidRPr="00F94F85">
        <w:rPr>
          <w:rFonts w:ascii="Sylfaen" w:hAnsi="Sylfaen"/>
          <w:sz w:val="22"/>
          <w:szCs w:val="22"/>
          <w:lang w:val="ka-GE"/>
        </w:rPr>
        <w:t xml:space="preserve"> - </w:t>
      </w:r>
      <w:r w:rsidR="00C0430A">
        <w:rPr>
          <w:rFonts w:ascii="Sylfaen" w:hAnsi="Sylfaen"/>
          <w:sz w:val="22"/>
          <w:szCs w:val="22"/>
          <w:lang w:val="ka-GE"/>
        </w:rPr>
        <w:t>97,4</w:t>
      </w:r>
      <w:r w:rsidR="008A7569" w:rsidRPr="00F94F85">
        <w:rPr>
          <w:rFonts w:ascii="Sylfaen" w:hAnsi="Sylfaen"/>
          <w:sz w:val="22"/>
          <w:szCs w:val="22"/>
          <w:lang w:val="ka-GE"/>
        </w:rPr>
        <w:t xml:space="preserve"> მლნ ლარი. </w:t>
      </w:r>
    </w:p>
    <w:p w:rsidR="00E71634" w:rsidRPr="00F94F85" w:rsidRDefault="00E71634" w:rsidP="00715AE4">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ერთიანი აგროპროექტი </w:t>
      </w:r>
      <w:r w:rsidRPr="003A3F15">
        <w:rPr>
          <w:rFonts w:ascii="Sylfaen" w:hAnsi="Sylfaen"/>
          <w:sz w:val="22"/>
          <w:szCs w:val="22"/>
          <w:lang w:val="ka-GE"/>
        </w:rPr>
        <w:t xml:space="preserve">- </w:t>
      </w:r>
      <w:r w:rsidR="003A3F15" w:rsidRPr="003A3F15">
        <w:rPr>
          <w:rFonts w:ascii="Sylfaen" w:hAnsi="Sylfaen"/>
          <w:sz w:val="22"/>
          <w:szCs w:val="22"/>
          <w:lang w:val="ka-GE"/>
        </w:rPr>
        <w:t>320</w:t>
      </w:r>
      <w:r w:rsidR="00C0430A" w:rsidRPr="003A3F15">
        <w:rPr>
          <w:rFonts w:ascii="Sylfaen" w:hAnsi="Sylfaen"/>
          <w:sz w:val="22"/>
          <w:szCs w:val="22"/>
          <w:lang w:val="ka-GE"/>
        </w:rPr>
        <w:t>,2</w:t>
      </w:r>
      <w:r w:rsidRPr="003A3F15">
        <w:rPr>
          <w:rFonts w:ascii="Sylfaen" w:hAnsi="Sylfaen"/>
          <w:sz w:val="22"/>
          <w:szCs w:val="22"/>
          <w:lang w:val="ka-GE"/>
        </w:rPr>
        <w:t xml:space="preserve"> მლნ ლარ</w:t>
      </w:r>
      <w:r w:rsidR="00977DC2" w:rsidRPr="003A3F15">
        <w:rPr>
          <w:rFonts w:ascii="Sylfaen" w:hAnsi="Sylfaen"/>
          <w:sz w:val="22"/>
          <w:szCs w:val="22"/>
          <w:lang w:val="ka-GE"/>
        </w:rPr>
        <w:t>ი</w:t>
      </w:r>
      <w:r w:rsidRPr="003A3F15">
        <w:rPr>
          <w:rFonts w:ascii="Sylfaen" w:hAnsi="Sylfaen"/>
          <w:sz w:val="22"/>
          <w:szCs w:val="22"/>
          <w:lang w:val="ka-GE"/>
        </w:rPr>
        <w:t>. მათ</w:t>
      </w:r>
      <w:r w:rsidRPr="00F94F85">
        <w:rPr>
          <w:rFonts w:ascii="Sylfaen" w:hAnsi="Sylfaen"/>
          <w:sz w:val="22"/>
          <w:szCs w:val="22"/>
          <w:lang w:val="ka-GE"/>
        </w:rPr>
        <w:t xml:space="preserve"> შორის:</w:t>
      </w:r>
    </w:p>
    <w:p w:rsidR="00E71634" w:rsidRPr="00F94F85" w:rsidRDefault="00E71634" w:rsidP="00715AE4">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შეღავათიანი აგროკრედიტები - </w:t>
      </w:r>
      <w:r w:rsidR="00C0430A">
        <w:rPr>
          <w:rFonts w:ascii="Sylfaen" w:hAnsi="Sylfaen"/>
          <w:sz w:val="22"/>
          <w:szCs w:val="22"/>
          <w:lang w:val="ka-GE"/>
        </w:rPr>
        <w:t>200</w:t>
      </w:r>
      <w:r w:rsidRPr="00F94F85">
        <w:rPr>
          <w:rFonts w:ascii="Sylfaen" w:hAnsi="Sylfaen"/>
          <w:sz w:val="22"/>
          <w:szCs w:val="22"/>
          <w:lang w:val="ka-GE"/>
        </w:rPr>
        <w:t>.0 მლნ ლარი;</w:t>
      </w:r>
    </w:p>
    <w:p w:rsidR="00E71634" w:rsidRPr="00F94F85" w:rsidRDefault="00E71634" w:rsidP="00715AE4">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აგროდაზღვევა - </w:t>
      </w:r>
      <w:r w:rsidR="00977DC2" w:rsidRPr="00F94F85">
        <w:rPr>
          <w:rFonts w:ascii="Sylfaen" w:hAnsi="Sylfaen"/>
          <w:sz w:val="22"/>
          <w:szCs w:val="22"/>
          <w:lang w:val="ka-GE"/>
        </w:rPr>
        <w:t>12</w:t>
      </w:r>
      <w:r w:rsidRPr="00F94F85">
        <w:rPr>
          <w:rFonts w:ascii="Sylfaen" w:hAnsi="Sylfaen"/>
          <w:sz w:val="22"/>
          <w:szCs w:val="22"/>
          <w:lang w:val="ka-GE"/>
        </w:rPr>
        <w:t>.0 მლნ ლარი;</w:t>
      </w:r>
    </w:p>
    <w:p w:rsidR="00E71634" w:rsidRDefault="00E71634" w:rsidP="00715AE4">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დანერგე მომავალი</w:t>
      </w:r>
      <w:r w:rsidR="00977DC2" w:rsidRPr="00F94F85">
        <w:rPr>
          <w:rFonts w:ascii="Sylfaen" w:hAnsi="Sylfaen"/>
          <w:sz w:val="22"/>
          <w:szCs w:val="22"/>
          <w:lang w:val="ka-GE"/>
        </w:rPr>
        <w:t xml:space="preserve"> - </w:t>
      </w:r>
      <w:r w:rsidR="00C0430A">
        <w:rPr>
          <w:rFonts w:ascii="Sylfaen" w:hAnsi="Sylfaen"/>
          <w:sz w:val="22"/>
          <w:szCs w:val="22"/>
          <w:lang w:val="ka-GE"/>
        </w:rPr>
        <w:t>35</w:t>
      </w:r>
      <w:r w:rsidRPr="00F94F85">
        <w:rPr>
          <w:rFonts w:ascii="Sylfaen" w:hAnsi="Sylfaen"/>
          <w:sz w:val="22"/>
          <w:szCs w:val="22"/>
          <w:lang w:val="ka-GE"/>
        </w:rPr>
        <w:t>.0 მლნ ლარი;</w:t>
      </w:r>
    </w:p>
    <w:p w:rsidR="006A1BFB" w:rsidRPr="00F94F85" w:rsidRDefault="006A1BFB" w:rsidP="006A1BFB">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6A1BFB">
        <w:rPr>
          <w:rFonts w:ascii="Sylfaen" w:hAnsi="Sylfaen"/>
          <w:sz w:val="22"/>
          <w:szCs w:val="22"/>
          <w:lang w:val="ka-GE"/>
        </w:rPr>
        <w:t>გადამამუშავებელი და შემნახველი საწარმოების თანადაფინანსების პროექტი</w:t>
      </w:r>
      <w:r>
        <w:rPr>
          <w:rFonts w:ascii="Sylfaen" w:hAnsi="Sylfaen"/>
          <w:sz w:val="22"/>
          <w:szCs w:val="22"/>
          <w:lang w:val="ka-GE"/>
        </w:rPr>
        <w:t xml:space="preserve"> - 25,0 მლნ ლარი;</w:t>
      </w:r>
    </w:p>
    <w:p w:rsidR="00E71634" w:rsidRPr="00F94F85" w:rsidRDefault="00E71634" w:rsidP="00715AE4">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აგროსექტორის განვითარების ხელშეწყობა</w:t>
      </w:r>
      <w:r w:rsidR="00C0430A">
        <w:rPr>
          <w:rFonts w:ascii="Sylfaen" w:hAnsi="Sylfaen"/>
          <w:sz w:val="22"/>
          <w:szCs w:val="22"/>
          <w:lang w:val="ka-GE"/>
        </w:rPr>
        <w:t xml:space="preserve"> - 10</w:t>
      </w:r>
      <w:r w:rsidRPr="00F94F85">
        <w:rPr>
          <w:rFonts w:ascii="Sylfaen" w:hAnsi="Sylfaen"/>
          <w:sz w:val="22"/>
          <w:szCs w:val="22"/>
          <w:lang w:val="ka-GE"/>
        </w:rPr>
        <w:t>.</w:t>
      </w:r>
      <w:r w:rsidR="00C0430A">
        <w:rPr>
          <w:rFonts w:ascii="Sylfaen" w:hAnsi="Sylfaen"/>
          <w:sz w:val="22"/>
          <w:szCs w:val="22"/>
          <w:lang w:val="ka-GE"/>
        </w:rPr>
        <w:t>0</w:t>
      </w:r>
      <w:r w:rsidRPr="00F94F85">
        <w:rPr>
          <w:rFonts w:ascii="Sylfaen" w:hAnsi="Sylfaen"/>
          <w:sz w:val="22"/>
          <w:szCs w:val="22"/>
          <w:lang w:val="ka-GE"/>
        </w:rPr>
        <w:t xml:space="preserve"> მლნ ლარამდე;</w:t>
      </w:r>
    </w:p>
    <w:p w:rsidR="00007C9A" w:rsidRPr="00F94F85"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სამელიორაციო სისტემების მოდერნიზაცია</w:t>
      </w:r>
      <w:r w:rsidR="00977DC2" w:rsidRPr="00F94F85">
        <w:rPr>
          <w:rFonts w:ascii="Sylfaen" w:hAnsi="Sylfaen"/>
          <w:sz w:val="22"/>
          <w:szCs w:val="22"/>
          <w:lang w:val="ka-GE"/>
        </w:rPr>
        <w:t xml:space="preserve"> - </w:t>
      </w:r>
      <w:r w:rsidRPr="00F94F85">
        <w:rPr>
          <w:rFonts w:ascii="Sylfaen" w:hAnsi="Sylfaen"/>
          <w:sz w:val="22"/>
          <w:szCs w:val="22"/>
          <w:lang w:val="ka-GE"/>
        </w:rPr>
        <w:t>9</w:t>
      </w:r>
      <w:r w:rsidR="00C0430A">
        <w:rPr>
          <w:rFonts w:ascii="Sylfaen" w:hAnsi="Sylfaen"/>
          <w:sz w:val="22"/>
          <w:szCs w:val="22"/>
          <w:lang w:val="ka-GE"/>
        </w:rPr>
        <w:t>5</w:t>
      </w:r>
      <w:r w:rsidRPr="00F94F85">
        <w:rPr>
          <w:rFonts w:ascii="Sylfaen" w:hAnsi="Sylfaen"/>
          <w:sz w:val="22"/>
          <w:szCs w:val="22"/>
          <w:lang w:val="ka-GE"/>
        </w:rPr>
        <w:t xml:space="preserve">.0 მლნ </w:t>
      </w:r>
      <w:r w:rsidR="00977DC2" w:rsidRPr="00F94F85">
        <w:rPr>
          <w:rFonts w:ascii="Sylfaen" w:hAnsi="Sylfaen"/>
          <w:sz w:val="22"/>
          <w:szCs w:val="22"/>
          <w:lang w:val="ka-GE"/>
        </w:rPr>
        <w:t>ლარი;</w:t>
      </w:r>
    </w:p>
    <w:p w:rsidR="00E71634" w:rsidRPr="00F94F85"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გარემოსდაცვითი ზედამხედველობა</w:t>
      </w:r>
      <w:r w:rsidR="00A142C8" w:rsidRPr="00F94F85">
        <w:rPr>
          <w:rFonts w:ascii="Sylfaen" w:hAnsi="Sylfaen"/>
          <w:sz w:val="22"/>
          <w:szCs w:val="22"/>
          <w:lang w:val="ka-GE"/>
        </w:rPr>
        <w:t xml:space="preserve"> - </w:t>
      </w:r>
      <w:r w:rsidR="00C0430A">
        <w:rPr>
          <w:rFonts w:ascii="Sylfaen" w:hAnsi="Sylfaen"/>
          <w:sz w:val="22"/>
          <w:szCs w:val="22"/>
          <w:lang w:val="ka-GE"/>
        </w:rPr>
        <w:t>25</w:t>
      </w:r>
      <w:r w:rsidR="00A142C8" w:rsidRPr="00F94F85">
        <w:rPr>
          <w:rFonts w:ascii="Sylfaen" w:hAnsi="Sylfaen"/>
          <w:sz w:val="22"/>
          <w:szCs w:val="22"/>
          <w:lang w:val="ka-GE"/>
        </w:rPr>
        <w:t>.</w:t>
      </w:r>
      <w:r w:rsidR="00C0430A">
        <w:rPr>
          <w:rFonts w:ascii="Sylfaen" w:hAnsi="Sylfaen"/>
          <w:sz w:val="22"/>
          <w:szCs w:val="22"/>
          <w:lang w:val="ka-GE"/>
        </w:rPr>
        <w:t>0</w:t>
      </w:r>
      <w:r w:rsidRPr="00F94F85">
        <w:rPr>
          <w:rFonts w:ascii="Sylfaen" w:hAnsi="Sylfaen"/>
          <w:sz w:val="22"/>
          <w:szCs w:val="22"/>
          <w:lang w:val="ka-GE"/>
        </w:rPr>
        <w:t xml:space="preserve"> მლნ ლარი;</w:t>
      </w:r>
    </w:p>
    <w:p w:rsidR="00E71634" w:rsidRPr="00F94F85"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დაცული ტერიტორიების სისტემის ჩამოყალიბება და მართვა - </w:t>
      </w:r>
      <w:r w:rsidR="00C0430A">
        <w:rPr>
          <w:rFonts w:ascii="Sylfaen" w:hAnsi="Sylfaen"/>
          <w:sz w:val="22"/>
          <w:szCs w:val="22"/>
          <w:lang w:val="ka-GE"/>
        </w:rPr>
        <w:t>32,5</w:t>
      </w:r>
      <w:r w:rsidRPr="00F94F85">
        <w:rPr>
          <w:rFonts w:ascii="Sylfaen" w:hAnsi="Sylfaen"/>
          <w:sz w:val="22"/>
          <w:szCs w:val="22"/>
          <w:lang w:val="ka-GE"/>
        </w:rPr>
        <w:t xml:space="preserve"> მლნ ლარამდე;</w:t>
      </w:r>
    </w:p>
    <w:p w:rsidR="00E71634" w:rsidRPr="00F94F85"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სატყეო სისტემის ჩამოყალიბება და მართვა - </w:t>
      </w:r>
      <w:r w:rsidR="00C0430A">
        <w:rPr>
          <w:rFonts w:ascii="Sylfaen" w:hAnsi="Sylfaen"/>
          <w:sz w:val="22"/>
          <w:szCs w:val="22"/>
          <w:lang w:val="ka-GE"/>
        </w:rPr>
        <w:t>13,2</w:t>
      </w:r>
      <w:r w:rsidRPr="00F94F85">
        <w:rPr>
          <w:rFonts w:ascii="Sylfaen" w:hAnsi="Sylfaen"/>
          <w:sz w:val="22"/>
          <w:szCs w:val="22"/>
          <w:lang w:val="ka-GE"/>
        </w:rPr>
        <w:t xml:space="preserve"> მლნ ლარამდე;</w:t>
      </w:r>
    </w:p>
    <w:p w:rsidR="00E71634"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მიწის მდგრადი მართვისა და მიწათსარგებლობის მონიტორინგის სახელმწიფო პროგრამა - </w:t>
      </w:r>
      <w:r w:rsidR="00C0430A">
        <w:rPr>
          <w:rFonts w:ascii="Sylfaen" w:hAnsi="Sylfaen"/>
          <w:sz w:val="22"/>
          <w:szCs w:val="22"/>
          <w:lang w:val="ka-GE"/>
        </w:rPr>
        <w:t>4,4</w:t>
      </w:r>
      <w:r w:rsidR="00977DC2" w:rsidRPr="00F94F85">
        <w:rPr>
          <w:rFonts w:ascii="Sylfaen" w:hAnsi="Sylfaen"/>
          <w:sz w:val="22"/>
          <w:szCs w:val="22"/>
          <w:lang w:val="ka-GE"/>
        </w:rPr>
        <w:t xml:space="preserve"> მლნ ლარ</w:t>
      </w:r>
      <w:r w:rsidR="00C0430A">
        <w:rPr>
          <w:rFonts w:ascii="Sylfaen" w:hAnsi="Sylfaen"/>
          <w:sz w:val="22"/>
          <w:szCs w:val="22"/>
          <w:lang w:val="ka-GE"/>
        </w:rPr>
        <w:t>ი</w:t>
      </w:r>
      <w:r w:rsidR="00977DC2" w:rsidRPr="00F94F85">
        <w:rPr>
          <w:rFonts w:ascii="Sylfaen" w:hAnsi="Sylfaen"/>
          <w:sz w:val="22"/>
          <w:szCs w:val="22"/>
          <w:lang w:val="ka-GE"/>
        </w:rPr>
        <w:t>.</w:t>
      </w:r>
    </w:p>
    <w:p w:rsidR="006A1BFB" w:rsidRDefault="006A1BFB" w:rsidP="006A1B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6A1BFB" w:rsidRPr="00F94F85" w:rsidRDefault="006A1BFB" w:rsidP="006A1B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სამინისტროს ასიგნებების ფარგლებში გარემოს დაცვის პროგრამების დაფინანსება გაზრდილია 22%-ით და შეადგენს 81,9 მლნ ლარს.</w:t>
      </w:r>
    </w:p>
    <w:p w:rsidR="00E71634" w:rsidRPr="00F94F85" w:rsidRDefault="00E7163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p>
    <w:p w:rsidR="00E71634" w:rsidRPr="00F94F85" w:rsidRDefault="00E7163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b/>
          <w:sz w:val="22"/>
          <w:szCs w:val="22"/>
          <w:lang w:val="ka-GE"/>
        </w:rPr>
        <w:t>ეკონომიკისა და მდგრადი განვითარების სამინისტროსათვის</w:t>
      </w:r>
      <w:r w:rsidRPr="00F94F85">
        <w:rPr>
          <w:rFonts w:ascii="Sylfaen" w:hAnsi="Sylfaen"/>
          <w:sz w:val="22"/>
          <w:szCs w:val="22"/>
          <w:lang w:val="ka-GE"/>
        </w:rPr>
        <w:t xml:space="preserve"> გათვალისწინებულია </w:t>
      </w:r>
      <w:r w:rsidR="00C0430A">
        <w:rPr>
          <w:rFonts w:ascii="Sylfaen" w:hAnsi="Sylfaen"/>
          <w:sz w:val="22"/>
          <w:szCs w:val="22"/>
          <w:lang w:val="ka-GE"/>
        </w:rPr>
        <w:t>653</w:t>
      </w:r>
      <w:r w:rsidRPr="00F94F85">
        <w:rPr>
          <w:rFonts w:ascii="Sylfaen" w:hAnsi="Sylfaen"/>
          <w:sz w:val="22"/>
          <w:szCs w:val="22"/>
          <w:lang w:val="ka-GE"/>
        </w:rPr>
        <w:t>.</w:t>
      </w:r>
      <w:r w:rsidR="00C0430A">
        <w:rPr>
          <w:rFonts w:ascii="Sylfaen" w:hAnsi="Sylfaen"/>
          <w:sz w:val="22"/>
          <w:szCs w:val="22"/>
          <w:lang w:val="ka-GE"/>
        </w:rPr>
        <w:t>7</w:t>
      </w:r>
      <w:r w:rsidRPr="00F94F85">
        <w:rPr>
          <w:rFonts w:ascii="Sylfaen" w:hAnsi="Sylfaen"/>
          <w:sz w:val="22"/>
          <w:szCs w:val="22"/>
          <w:lang w:val="ka-GE"/>
        </w:rPr>
        <w:t xml:space="preserve"> მლნ ლარი,</w:t>
      </w:r>
      <w:r w:rsidR="00C0430A">
        <w:rPr>
          <w:rFonts w:ascii="Sylfaen" w:hAnsi="Sylfaen"/>
          <w:sz w:val="22"/>
          <w:szCs w:val="22"/>
          <w:lang w:val="ka-GE"/>
        </w:rPr>
        <w:t xml:space="preserve"> </w:t>
      </w:r>
      <w:r w:rsidRPr="00F94F85">
        <w:rPr>
          <w:rFonts w:ascii="Sylfaen" w:hAnsi="Sylfaen"/>
          <w:sz w:val="22"/>
          <w:szCs w:val="22"/>
          <w:lang w:val="ka-GE"/>
        </w:rPr>
        <w:t>მათ შორის:</w:t>
      </w:r>
    </w:p>
    <w:p w:rsidR="000E3D7F" w:rsidRPr="00F94F85" w:rsidRDefault="000E3D7F" w:rsidP="00715AE4">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მოსა</w:t>
      </w:r>
      <w:r w:rsidR="00FB6ABC" w:rsidRPr="00F94F85">
        <w:rPr>
          <w:rFonts w:ascii="Sylfaen" w:hAnsi="Sylfaen"/>
          <w:sz w:val="22"/>
          <w:szCs w:val="22"/>
          <w:lang w:val="ka-GE"/>
        </w:rPr>
        <w:t xml:space="preserve">ხლეობის გაზიფიცირებისთვის - </w:t>
      </w:r>
      <w:r w:rsidR="00547ABE">
        <w:rPr>
          <w:rFonts w:ascii="Sylfaen" w:hAnsi="Sylfaen"/>
          <w:sz w:val="22"/>
          <w:szCs w:val="22"/>
          <w:lang w:val="ka-GE"/>
        </w:rPr>
        <w:t>83,6</w:t>
      </w:r>
      <w:r w:rsidR="003D5A28" w:rsidRPr="00F94F85">
        <w:rPr>
          <w:rFonts w:ascii="Sylfaen" w:hAnsi="Sylfaen"/>
          <w:sz w:val="22"/>
          <w:szCs w:val="22"/>
          <w:lang w:val="ka-GE"/>
        </w:rPr>
        <w:t xml:space="preserve"> </w:t>
      </w:r>
      <w:r w:rsidR="00A42A71" w:rsidRPr="00F94F85">
        <w:rPr>
          <w:rFonts w:ascii="Sylfaen" w:hAnsi="Sylfaen"/>
          <w:sz w:val="22"/>
          <w:szCs w:val="22"/>
          <w:lang w:val="ka-GE"/>
        </w:rPr>
        <w:t>მლნ ლარამდე</w:t>
      </w:r>
      <w:r w:rsidRPr="00F94F85">
        <w:rPr>
          <w:rFonts w:ascii="Sylfaen" w:hAnsi="Sylfaen"/>
          <w:sz w:val="22"/>
          <w:szCs w:val="22"/>
          <w:lang w:val="ka-GE"/>
        </w:rPr>
        <w:t>;</w:t>
      </w:r>
    </w:p>
    <w:p w:rsidR="000E3D7F" w:rsidRPr="00F94F85" w:rsidRDefault="00E71634" w:rsidP="00715AE4">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მეწარმეობის განვითარება</w:t>
      </w:r>
      <w:r w:rsidR="000E3D7F" w:rsidRPr="00F94F85">
        <w:rPr>
          <w:rFonts w:ascii="Sylfaen" w:hAnsi="Sylfaen"/>
          <w:sz w:val="22"/>
          <w:szCs w:val="22"/>
          <w:lang w:val="ka-GE"/>
        </w:rPr>
        <w:t xml:space="preserve"> - </w:t>
      </w:r>
      <w:r w:rsidR="00A42A71" w:rsidRPr="00F94F85">
        <w:rPr>
          <w:rFonts w:ascii="Sylfaen" w:hAnsi="Sylfaen"/>
          <w:sz w:val="22"/>
          <w:szCs w:val="22"/>
          <w:lang w:val="ka-GE"/>
        </w:rPr>
        <w:t>2</w:t>
      </w:r>
      <w:r w:rsidR="00C0430A">
        <w:rPr>
          <w:rFonts w:ascii="Sylfaen" w:hAnsi="Sylfaen"/>
          <w:sz w:val="22"/>
          <w:szCs w:val="22"/>
          <w:lang w:val="ka-GE"/>
        </w:rPr>
        <w:t>64,2</w:t>
      </w:r>
      <w:r w:rsidR="000E3D7F" w:rsidRPr="00F94F85">
        <w:rPr>
          <w:rFonts w:ascii="Sylfaen" w:hAnsi="Sylfaen"/>
          <w:sz w:val="22"/>
          <w:szCs w:val="22"/>
          <w:lang w:val="ka-GE"/>
        </w:rPr>
        <w:t xml:space="preserve"> მლნ ლარ</w:t>
      </w:r>
      <w:r w:rsidR="00A42A71" w:rsidRPr="00F94F85">
        <w:rPr>
          <w:rFonts w:ascii="Sylfaen" w:hAnsi="Sylfaen"/>
          <w:sz w:val="22"/>
          <w:szCs w:val="22"/>
          <w:lang w:val="ka-GE"/>
        </w:rPr>
        <w:t>ი</w:t>
      </w:r>
      <w:r w:rsidR="00C0430A">
        <w:rPr>
          <w:rFonts w:ascii="Sylfaen" w:hAnsi="Sylfaen"/>
          <w:sz w:val="22"/>
          <w:szCs w:val="22"/>
          <w:lang w:val="ka-GE"/>
        </w:rPr>
        <w:t>;</w:t>
      </w:r>
    </w:p>
    <w:p w:rsidR="00A42A71" w:rsidRPr="00F94F85" w:rsidRDefault="00A42A71" w:rsidP="00715AE4">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ტურიზმის განვითარების ხელშეწყობა - </w:t>
      </w:r>
      <w:r w:rsidR="00326D81">
        <w:rPr>
          <w:rFonts w:ascii="Sylfaen" w:hAnsi="Sylfaen"/>
          <w:sz w:val="22"/>
          <w:szCs w:val="22"/>
          <w:lang w:val="ka-GE"/>
        </w:rPr>
        <w:t>33,0</w:t>
      </w:r>
      <w:r w:rsidRPr="00F94F85">
        <w:rPr>
          <w:rFonts w:ascii="Sylfaen" w:hAnsi="Sylfaen"/>
          <w:sz w:val="22"/>
          <w:szCs w:val="22"/>
          <w:lang w:val="ka-GE"/>
        </w:rPr>
        <w:t xml:space="preserve"> მლნ ლარი;</w:t>
      </w:r>
    </w:p>
    <w:p w:rsidR="00727F59" w:rsidRDefault="00A42A71" w:rsidP="00727F59">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727F59">
        <w:rPr>
          <w:rFonts w:ascii="Sylfaen" w:hAnsi="Sylfaen"/>
          <w:sz w:val="22"/>
          <w:szCs w:val="22"/>
          <w:lang w:val="ka-GE"/>
        </w:rPr>
        <w:t xml:space="preserve">საქართველოში ინოვაციებისა და ტექნოლოგიების განვითარება - </w:t>
      </w:r>
      <w:r w:rsidR="00326D81" w:rsidRPr="00727F59">
        <w:rPr>
          <w:rFonts w:ascii="Sylfaen" w:hAnsi="Sylfaen"/>
          <w:sz w:val="22"/>
          <w:szCs w:val="22"/>
          <w:lang w:val="ka-GE"/>
        </w:rPr>
        <w:t xml:space="preserve">77,3 </w:t>
      </w:r>
      <w:r w:rsidRPr="00727F59">
        <w:rPr>
          <w:rFonts w:ascii="Sylfaen" w:hAnsi="Sylfaen"/>
          <w:sz w:val="22"/>
          <w:szCs w:val="22"/>
          <w:lang w:val="ka-GE"/>
        </w:rPr>
        <w:t>მლნ ლარამდე;</w:t>
      </w:r>
    </w:p>
    <w:p w:rsidR="00471326" w:rsidRDefault="00471326" w:rsidP="00727F59">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727F59">
        <w:rPr>
          <w:rFonts w:ascii="Sylfaen" w:hAnsi="Sylfaen"/>
          <w:sz w:val="22"/>
          <w:szCs w:val="22"/>
          <w:lang w:val="ka-GE"/>
        </w:rPr>
        <w:t xml:space="preserve">ელექტროგადამცემი ხაზების მშენებლობა-რეაბილიტაცია - </w:t>
      </w:r>
      <w:r w:rsidR="00326D81" w:rsidRPr="00727F59">
        <w:rPr>
          <w:rFonts w:ascii="Sylfaen" w:hAnsi="Sylfaen"/>
          <w:sz w:val="22"/>
          <w:szCs w:val="22"/>
          <w:lang w:val="ka-GE"/>
        </w:rPr>
        <w:t>102,3</w:t>
      </w:r>
      <w:r w:rsidRPr="00727F59">
        <w:rPr>
          <w:rFonts w:ascii="Sylfaen" w:hAnsi="Sylfaen"/>
          <w:sz w:val="22"/>
          <w:szCs w:val="22"/>
          <w:lang w:val="ka-GE"/>
        </w:rPr>
        <w:t xml:space="preserve"> მლნ ლარ</w:t>
      </w:r>
      <w:r w:rsidR="00326D81" w:rsidRPr="00727F59">
        <w:rPr>
          <w:rFonts w:ascii="Sylfaen" w:hAnsi="Sylfaen"/>
          <w:sz w:val="22"/>
          <w:szCs w:val="22"/>
          <w:lang w:val="ka-GE"/>
        </w:rPr>
        <w:t>ამდე.</w:t>
      </w:r>
    </w:p>
    <w:p w:rsidR="00727F59" w:rsidRDefault="00727F59" w:rsidP="00727F5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727F59" w:rsidRPr="00727F59" w:rsidRDefault="00727F59" w:rsidP="00727F5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0E3D7F" w:rsidRPr="00F94F85"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t>საქართველოს</w:t>
      </w:r>
      <w:r w:rsidRPr="00F94F85">
        <w:rPr>
          <w:rFonts w:ascii="Sylfaen" w:hAnsi="Sylfaen"/>
          <w:b/>
          <w:sz w:val="22"/>
          <w:szCs w:val="22"/>
          <w:lang w:val="ka-GE"/>
        </w:rPr>
        <w:t xml:space="preserve"> </w:t>
      </w:r>
      <w:r w:rsidRPr="00F94F85">
        <w:rPr>
          <w:rFonts w:ascii="Sylfaen" w:hAnsi="Sylfaen" w:cs="Sylfaen"/>
          <w:b/>
          <w:sz w:val="22"/>
          <w:szCs w:val="22"/>
          <w:lang w:val="ka-GE"/>
        </w:rPr>
        <w:t>ფინანსთა</w:t>
      </w:r>
      <w:r w:rsidRPr="00F94F85">
        <w:rPr>
          <w:rFonts w:ascii="Sylfaen" w:hAnsi="Sylfaen"/>
          <w:b/>
          <w:sz w:val="22"/>
          <w:szCs w:val="22"/>
          <w:lang w:val="ka-GE"/>
        </w:rPr>
        <w:t xml:space="preserve"> </w:t>
      </w:r>
      <w:r w:rsidRPr="00F94F85">
        <w:rPr>
          <w:rFonts w:ascii="Sylfaen" w:hAnsi="Sylfaen" w:cs="Sylfaen"/>
          <w:b/>
          <w:sz w:val="22"/>
          <w:szCs w:val="22"/>
          <w:lang w:val="ka-GE"/>
        </w:rPr>
        <w:t>სამინისტროს</w:t>
      </w:r>
      <w:r w:rsidRPr="00F94F85">
        <w:rPr>
          <w:rFonts w:ascii="Sylfaen" w:hAnsi="Sylfaen"/>
          <w:sz w:val="22"/>
          <w:szCs w:val="22"/>
          <w:lang w:val="ka-GE"/>
        </w:rPr>
        <w:t xml:space="preserve"> დაფინანსება შეადგენს </w:t>
      </w:r>
      <w:r w:rsidR="00326D81">
        <w:rPr>
          <w:rFonts w:ascii="Sylfaen" w:hAnsi="Sylfaen"/>
          <w:sz w:val="22"/>
          <w:szCs w:val="22"/>
          <w:lang w:val="ka-GE"/>
        </w:rPr>
        <w:t>106,0</w:t>
      </w:r>
      <w:r w:rsidRPr="00F94F85">
        <w:rPr>
          <w:rFonts w:ascii="Sylfaen" w:hAnsi="Sylfaen"/>
          <w:sz w:val="22"/>
          <w:szCs w:val="22"/>
          <w:lang w:val="ka-GE"/>
        </w:rPr>
        <w:t xml:space="preserve"> მლნ ლარს;</w:t>
      </w:r>
    </w:p>
    <w:p w:rsidR="00326D81"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t>იუსტიციის</w:t>
      </w:r>
      <w:r w:rsidRPr="00F94F85">
        <w:rPr>
          <w:rFonts w:ascii="Sylfaen" w:hAnsi="Sylfaen"/>
          <w:b/>
          <w:sz w:val="22"/>
          <w:szCs w:val="22"/>
          <w:lang w:val="ka-GE"/>
        </w:rPr>
        <w:t xml:space="preserve"> </w:t>
      </w:r>
      <w:r w:rsidRPr="00F94F85">
        <w:rPr>
          <w:rFonts w:ascii="Sylfaen" w:hAnsi="Sylfaen" w:cs="Sylfaen"/>
          <w:b/>
          <w:sz w:val="22"/>
          <w:szCs w:val="22"/>
          <w:lang w:val="ka-GE"/>
        </w:rPr>
        <w:t>სამინისტროსთვის</w:t>
      </w:r>
      <w:r w:rsidRPr="00F94F85">
        <w:rPr>
          <w:rFonts w:ascii="Sylfaen" w:hAnsi="Sylfaen"/>
          <w:sz w:val="22"/>
          <w:szCs w:val="22"/>
          <w:lang w:val="ka-GE"/>
        </w:rPr>
        <w:t xml:space="preserve"> გათვალისწინებულია </w:t>
      </w:r>
      <w:r w:rsidR="00326D81">
        <w:rPr>
          <w:rFonts w:ascii="Sylfaen" w:hAnsi="Sylfaen"/>
          <w:sz w:val="22"/>
          <w:szCs w:val="22"/>
          <w:lang w:val="ka-GE"/>
        </w:rPr>
        <w:t>3</w:t>
      </w:r>
      <w:r w:rsidR="00566B94">
        <w:rPr>
          <w:rFonts w:ascii="Sylfaen" w:hAnsi="Sylfaen"/>
          <w:sz w:val="22"/>
          <w:szCs w:val="22"/>
          <w:lang w:val="ka-GE"/>
        </w:rPr>
        <w:t>6</w:t>
      </w:r>
      <w:r w:rsidR="00326D81">
        <w:rPr>
          <w:rFonts w:ascii="Sylfaen" w:hAnsi="Sylfaen"/>
          <w:sz w:val="22"/>
          <w:szCs w:val="22"/>
          <w:lang w:val="ka-GE"/>
        </w:rPr>
        <w:t>9,4</w:t>
      </w:r>
      <w:r w:rsidRPr="00F94F85">
        <w:rPr>
          <w:rFonts w:ascii="Sylfaen" w:hAnsi="Sylfaen"/>
          <w:sz w:val="22"/>
          <w:szCs w:val="22"/>
          <w:lang w:val="ka-GE"/>
        </w:rPr>
        <w:t xml:space="preserve"> მლნ ლარი</w:t>
      </w:r>
      <w:r w:rsidR="00326D81">
        <w:rPr>
          <w:rFonts w:ascii="Sylfaen" w:hAnsi="Sylfaen"/>
          <w:sz w:val="22"/>
          <w:szCs w:val="22"/>
          <w:lang w:val="ka-GE"/>
        </w:rPr>
        <w:t>;</w:t>
      </w:r>
    </w:p>
    <w:p w:rsidR="000E3D7F" w:rsidRPr="00F94F85"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t>საგარეო</w:t>
      </w:r>
      <w:r w:rsidRPr="00F94F85">
        <w:rPr>
          <w:rFonts w:ascii="Sylfaen" w:hAnsi="Sylfaen"/>
          <w:b/>
          <w:sz w:val="22"/>
          <w:szCs w:val="22"/>
          <w:lang w:val="ka-GE"/>
        </w:rPr>
        <w:t xml:space="preserve"> </w:t>
      </w:r>
      <w:r w:rsidRPr="00F94F85">
        <w:rPr>
          <w:rFonts w:ascii="Sylfaen" w:hAnsi="Sylfaen" w:cs="Sylfaen"/>
          <w:b/>
          <w:sz w:val="22"/>
          <w:szCs w:val="22"/>
          <w:lang w:val="ka-GE"/>
        </w:rPr>
        <w:t>საქმეთა</w:t>
      </w:r>
      <w:r w:rsidRPr="00F94F85">
        <w:rPr>
          <w:rFonts w:ascii="Sylfaen" w:hAnsi="Sylfaen"/>
          <w:b/>
          <w:sz w:val="22"/>
          <w:szCs w:val="22"/>
          <w:lang w:val="ka-GE"/>
        </w:rPr>
        <w:t xml:space="preserve"> </w:t>
      </w:r>
      <w:r w:rsidRPr="00F94F85">
        <w:rPr>
          <w:rFonts w:ascii="Sylfaen" w:hAnsi="Sylfaen" w:cs="Sylfaen"/>
          <w:b/>
          <w:sz w:val="22"/>
          <w:szCs w:val="22"/>
          <w:lang w:val="ka-GE"/>
        </w:rPr>
        <w:t>სამინისტროსთვის</w:t>
      </w:r>
      <w:r w:rsidRPr="00F94F85">
        <w:rPr>
          <w:rFonts w:ascii="Sylfaen" w:hAnsi="Sylfaen"/>
          <w:sz w:val="22"/>
          <w:szCs w:val="22"/>
          <w:lang w:val="ka-GE"/>
        </w:rPr>
        <w:t xml:space="preserve"> გათვალისწინებულია </w:t>
      </w:r>
      <w:r w:rsidR="00326D81">
        <w:rPr>
          <w:rFonts w:ascii="Sylfaen" w:hAnsi="Sylfaen"/>
          <w:sz w:val="22"/>
          <w:szCs w:val="22"/>
          <w:lang w:val="ka-GE"/>
        </w:rPr>
        <w:t>183,0</w:t>
      </w:r>
      <w:r w:rsidRPr="00F94F85">
        <w:rPr>
          <w:rFonts w:ascii="Sylfaen" w:hAnsi="Sylfaen"/>
          <w:sz w:val="22"/>
          <w:szCs w:val="22"/>
          <w:lang w:val="ka-GE"/>
        </w:rPr>
        <w:t xml:space="preserve"> მლნ ლარი; </w:t>
      </w:r>
    </w:p>
    <w:p w:rsidR="000E3D7F"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lastRenderedPageBreak/>
        <w:t>თავდაცვი</w:t>
      </w:r>
      <w:r w:rsidRPr="00F94F85">
        <w:rPr>
          <w:rFonts w:ascii="Sylfaen" w:hAnsi="Sylfaen"/>
          <w:b/>
          <w:sz w:val="22"/>
          <w:szCs w:val="22"/>
          <w:lang w:val="ka-GE"/>
        </w:rPr>
        <w:t>ს სამინისტროსთვის</w:t>
      </w:r>
      <w:r w:rsidRPr="00F94F85">
        <w:rPr>
          <w:rFonts w:ascii="Sylfaen" w:hAnsi="Sylfaen"/>
          <w:sz w:val="22"/>
          <w:szCs w:val="22"/>
          <w:lang w:val="ka-GE"/>
        </w:rPr>
        <w:t xml:space="preserve"> გათვალისწინებულია </w:t>
      </w:r>
      <w:r w:rsidR="00727F59">
        <w:rPr>
          <w:rFonts w:ascii="Sylfaen" w:hAnsi="Sylfaen"/>
          <w:sz w:val="22"/>
          <w:szCs w:val="22"/>
          <w:lang w:val="ka-GE"/>
        </w:rPr>
        <w:t>1 26</w:t>
      </w:r>
      <w:r w:rsidR="00326D81">
        <w:rPr>
          <w:rFonts w:ascii="Sylfaen" w:hAnsi="Sylfaen"/>
          <w:sz w:val="22"/>
          <w:szCs w:val="22"/>
          <w:lang w:val="ka-GE"/>
        </w:rPr>
        <w:t>0,0 მ</w:t>
      </w:r>
      <w:r w:rsidR="00727F59">
        <w:rPr>
          <w:rFonts w:ascii="Sylfaen" w:hAnsi="Sylfaen"/>
          <w:sz w:val="22"/>
          <w:szCs w:val="22"/>
          <w:lang w:val="ka-GE"/>
        </w:rPr>
        <w:t>ლნ ლარი, რაც 2022 წლის დამტკიცებულ გეგმას 257,6 მლნ ლარით აღემატება. გამოყოფილი თანხის ფარგლებში გათვალისწინებულია:</w:t>
      </w:r>
    </w:p>
    <w:p w:rsidR="00727F59" w:rsidRDefault="00727F59" w:rsidP="00727F59">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ჯარისკაცების ხელფასების ზრდა 20%-ით, რისი გათვალისწინებითაც სამინისტროს შრომის ანაზღაურების ფონდი ჯამში შეადგენს 605,0 მლნ ლარს;</w:t>
      </w:r>
    </w:p>
    <w:p w:rsidR="00727F59" w:rsidRDefault="00727F59" w:rsidP="00727F59">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თავდაცვის ინფრასტრუქტურის განვითარებისა და ჯარისკაცებისთვის ბინების მშენებლობისთვის გათვალისწინებულია 100,0 მლნ ლარი;</w:t>
      </w:r>
    </w:p>
    <w:p w:rsidR="00727F59" w:rsidRDefault="00727F59" w:rsidP="00727F59">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თავდაცვის შესაძლებლობების განვითარებისთვის გამოყოფილია 174,4 მლნ ლარი;</w:t>
      </w:r>
    </w:p>
    <w:p w:rsidR="00727F59" w:rsidRPr="00F94F85" w:rsidRDefault="00727F59" w:rsidP="00727F5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0E3D7F"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t>შინაგან</w:t>
      </w:r>
      <w:r w:rsidRPr="00F94F85">
        <w:rPr>
          <w:rFonts w:ascii="Sylfaen" w:hAnsi="Sylfaen"/>
          <w:b/>
          <w:sz w:val="22"/>
          <w:szCs w:val="22"/>
          <w:lang w:val="ka-GE"/>
        </w:rPr>
        <w:t xml:space="preserve"> </w:t>
      </w:r>
      <w:r w:rsidRPr="00F94F85">
        <w:rPr>
          <w:rFonts w:ascii="Sylfaen" w:hAnsi="Sylfaen" w:cs="Sylfaen"/>
          <w:b/>
          <w:sz w:val="22"/>
          <w:szCs w:val="22"/>
          <w:lang w:val="ka-GE"/>
        </w:rPr>
        <w:t>საქმეთა</w:t>
      </w:r>
      <w:r w:rsidRPr="00F94F85">
        <w:rPr>
          <w:rFonts w:ascii="Sylfaen" w:hAnsi="Sylfaen"/>
          <w:b/>
          <w:sz w:val="22"/>
          <w:szCs w:val="22"/>
          <w:lang w:val="ka-GE"/>
        </w:rPr>
        <w:t xml:space="preserve"> </w:t>
      </w:r>
      <w:r w:rsidRPr="00F94F85">
        <w:rPr>
          <w:rFonts w:ascii="Sylfaen" w:hAnsi="Sylfaen" w:cs="Sylfaen"/>
          <w:b/>
          <w:sz w:val="22"/>
          <w:szCs w:val="22"/>
          <w:lang w:val="ka-GE"/>
        </w:rPr>
        <w:t>სამინისტროსთვის</w:t>
      </w:r>
      <w:r w:rsidRPr="00F94F85">
        <w:rPr>
          <w:rFonts w:ascii="Sylfaen" w:hAnsi="Sylfaen"/>
          <w:sz w:val="22"/>
          <w:szCs w:val="22"/>
          <w:lang w:val="ka-GE"/>
        </w:rPr>
        <w:t xml:space="preserve"> გათვალისწინებულია </w:t>
      </w:r>
      <w:r w:rsidR="00727F59">
        <w:rPr>
          <w:rFonts w:ascii="Sylfaen" w:hAnsi="Sylfaen"/>
          <w:sz w:val="22"/>
          <w:szCs w:val="22"/>
          <w:lang w:val="ka-GE"/>
        </w:rPr>
        <w:t>1 070 მლნ ლარი, რაც 2022 წლის დამტკიცებულ</w:t>
      </w:r>
      <w:r w:rsidR="00E0538B">
        <w:rPr>
          <w:rFonts w:ascii="Sylfaen" w:hAnsi="Sylfaen"/>
          <w:sz w:val="22"/>
          <w:szCs w:val="22"/>
          <w:lang w:val="ka-GE"/>
        </w:rPr>
        <w:t xml:space="preserve"> გეგმას 205,0 მლნ ლარით ა</w:t>
      </w:r>
      <w:r w:rsidR="00727F59">
        <w:rPr>
          <w:rFonts w:ascii="Sylfaen" w:hAnsi="Sylfaen"/>
          <w:sz w:val="22"/>
          <w:szCs w:val="22"/>
          <w:lang w:val="ka-GE"/>
        </w:rPr>
        <w:t>ღ</w:t>
      </w:r>
      <w:r w:rsidR="00E0538B">
        <w:rPr>
          <w:rFonts w:ascii="Sylfaen" w:hAnsi="Sylfaen"/>
          <w:sz w:val="22"/>
          <w:szCs w:val="22"/>
          <w:lang w:val="ka-GE"/>
        </w:rPr>
        <w:t>ემატება. დაფინანსების ზრდა ძირითადად დაკავშირებულია პოლიციელთ</w:t>
      </w:r>
      <w:r w:rsidR="00727F59">
        <w:rPr>
          <w:rFonts w:ascii="Sylfaen" w:hAnsi="Sylfaen"/>
          <w:sz w:val="22"/>
          <w:szCs w:val="22"/>
          <w:lang w:val="ka-GE"/>
        </w:rPr>
        <w:t>ა ხელფასების 20%-ით ზრდასთან;</w:t>
      </w:r>
      <w:r w:rsidRPr="00F94F85">
        <w:rPr>
          <w:rFonts w:ascii="Sylfaen" w:hAnsi="Sylfaen"/>
          <w:sz w:val="22"/>
          <w:szCs w:val="22"/>
          <w:lang w:val="ka-GE"/>
        </w:rPr>
        <w:t xml:space="preserve"> </w:t>
      </w:r>
    </w:p>
    <w:p w:rsidR="00F9239D" w:rsidRPr="00F94F85" w:rsidRDefault="00F9239D" w:rsidP="00F9239D">
      <w:pPr>
        <w:spacing w:after="200"/>
        <w:jc w:val="both"/>
        <w:rPr>
          <w:rFonts w:ascii="Sylfaen" w:hAnsi="Sylfaen"/>
          <w:sz w:val="22"/>
          <w:szCs w:val="22"/>
          <w:lang w:val="ka-GE"/>
        </w:rPr>
      </w:pPr>
      <w:r w:rsidRPr="00F94F85">
        <w:rPr>
          <w:rFonts w:ascii="Sylfaen" w:hAnsi="Sylfaen" w:cs="Sylfaen"/>
          <w:b/>
          <w:sz w:val="22"/>
          <w:szCs w:val="22"/>
          <w:lang w:val="ka-GE"/>
        </w:rPr>
        <w:t>საქართველოს</w:t>
      </w:r>
      <w:r w:rsidRPr="00F94F85">
        <w:rPr>
          <w:rFonts w:ascii="Sylfaen" w:hAnsi="Sylfaen"/>
          <w:b/>
          <w:sz w:val="22"/>
          <w:szCs w:val="22"/>
          <w:lang w:val="ka-GE"/>
        </w:rPr>
        <w:t xml:space="preserve"> </w:t>
      </w:r>
      <w:r w:rsidRPr="00F94F85">
        <w:rPr>
          <w:rFonts w:ascii="Sylfaen" w:hAnsi="Sylfaen" w:cs="Sylfaen"/>
          <w:b/>
          <w:sz w:val="22"/>
          <w:szCs w:val="22"/>
          <w:lang w:val="ka-GE"/>
        </w:rPr>
        <w:t>სახელმწიფო</w:t>
      </w:r>
      <w:r w:rsidRPr="00F94F85">
        <w:rPr>
          <w:rFonts w:ascii="Sylfaen" w:hAnsi="Sylfaen"/>
          <w:b/>
          <w:sz w:val="22"/>
          <w:szCs w:val="22"/>
          <w:lang w:val="ka-GE"/>
        </w:rPr>
        <w:t xml:space="preserve"> </w:t>
      </w:r>
      <w:r w:rsidRPr="00F94F85">
        <w:rPr>
          <w:rFonts w:ascii="Sylfaen" w:hAnsi="Sylfaen" w:cs="Sylfaen"/>
          <w:b/>
          <w:sz w:val="22"/>
          <w:szCs w:val="22"/>
          <w:lang w:val="ka-GE"/>
        </w:rPr>
        <w:t>უსაფრთხოების</w:t>
      </w:r>
      <w:r w:rsidRPr="00F94F85">
        <w:rPr>
          <w:rFonts w:ascii="Sylfaen" w:hAnsi="Sylfaen"/>
          <w:b/>
          <w:sz w:val="22"/>
          <w:szCs w:val="22"/>
          <w:lang w:val="ka-GE"/>
        </w:rPr>
        <w:t xml:space="preserve"> სამსახურისთვის</w:t>
      </w:r>
      <w:r w:rsidRPr="00F94F85">
        <w:rPr>
          <w:rFonts w:ascii="Sylfaen" w:hAnsi="Sylfaen"/>
          <w:sz w:val="22"/>
          <w:szCs w:val="22"/>
          <w:lang w:val="ka-GE"/>
        </w:rPr>
        <w:t xml:space="preserve"> გათვალისწინებულია </w:t>
      </w:r>
      <w:r>
        <w:rPr>
          <w:rFonts w:ascii="Sylfaen" w:hAnsi="Sylfaen"/>
          <w:sz w:val="22"/>
          <w:szCs w:val="22"/>
          <w:lang w:val="ka-GE"/>
        </w:rPr>
        <w:t>180,0 მლნ ლარი, რომლის ფარგლებში ასევე გათვალისწინებულია პოლიციელ</w:t>
      </w:r>
      <w:r w:rsidR="00E0538B">
        <w:rPr>
          <w:rFonts w:ascii="Sylfaen" w:hAnsi="Sylfaen"/>
          <w:sz w:val="22"/>
          <w:szCs w:val="22"/>
          <w:lang w:val="ka-GE"/>
        </w:rPr>
        <w:t>თ</w:t>
      </w:r>
      <w:r>
        <w:rPr>
          <w:rFonts w:ascii="Sylfaen" w:hAnsi="Sylfaen"/>
          <w:sz w:val="22"/>
          <w:szCs w:val="22"/>
          <w:lang w:val="ka-GE"/>
        </w:rPr>
        <w:t>ა ხელფასების 20%-იანი ზრდა;</w:t>
      </w:r>
    </w:p>
    <w:p w:rsidR="00727F59" w:rsidRDefault="00727F59" w:rsidP="00727F59">
      <w:pPr>
        <w:spacing w:after="200"/>
        <w:jc w:val="both"/>
        <w:rPr>
          <w:rFonts w:ascii="Sylfaen" w:hAnsi="Sylfaen"/>
          <w:sz w:val="22"/>
          <w:szCs w:val="22"/>
          <w:lang w:val="ka-GE"/>
        </w:rPr>
      </w:pPr>
      <w:r w:rsidRPr="00F94F85">
        <w:rPr>
          <w:rFonts w:ascii="Sylfaen" w:hAnsi="Sylfaen" w:cs="Sylfaen"/>
          <w:b/>
          <w:sz w:val="22"/>
          <w:szCs w:val="22"/>
          <w:lang w:val="ka-GE"/>
        </w:rPr>
        <w:t>საქართველოს</w:t>
      </w:r>
      <w:r w:rsidRPr="00F94F85">
        <w:rPr>
          <w:rFonts w:ascii="Sylfaen" w:hAnsi="Sylfaen"/>
          <w:b/>
          <w:sz w:val="22"/>
          <w:szCs w:val="22"/>
          <w:lang w:val="ka-GE"/>
        </w:rPr>
        <w:t xml:space="preserve"> </w:t>
      </w:r>
      <w:r w:rsidRPr="00F94F85">
        <w:rPr>
          <w:rFonts w:ascii="Sylfaen" w:hAnsi="Sylfaen" w:cs="Sylfaen"/>
          <w:b/>
          <w:sz w:val="22"/>
          <w:szCs w:val="22"/>
          <w:lang w:val="ka-GE"/>
        </w:rPr>
        <w:t>სახელმწიფო</w:t>
      </w:r>
      <w:r w:rsidRPr="00F94F85">
        <w:rPr>
          <w:rFonts w:ascii="Sylfaen" w:hAnsi="Sylfaen"/>
          <w:b/>
          <w:sz w:val="22"/>
          <w:szCs w:val="22"/>
          <w:lang w:val="ka-GE"/>
        </w:rPr>
        <w:t xml:space="preserve"> </w:t>
      </w:r>
      <w:r w:rsidRPr="00F94F85">
        <w:rPr>
          <w:rFonts w:ascii="Sylfaen" w:hAnsi="Sylfaen" w:cs="Sylfaen"/>
          <w:b/>
          <w:sz w:val="22"/>
          <w:szCs w:val="22"/>
          <w:lang w:val="ka-GE"/>
        </w:rPr>
        <w:t>დაცვის</w:t>
      </w:r>
      <w:r w:rsidRPr="00F94F85">
        <w:rPr>
          <w:rFonts w:ascii="Sylfaen" w:hAnsi="Sylfaen"/>
          <w:b/>
          <w:sz w:val="22"/>
          <w:szCs w:val="22"/>
          <w:lang w:val="ka-GE"/>
        </w:rPr>
        <w:t xml:space="preserve"> </w:t>
      </w:r>
      <w:r w:rsidRPr="00F94F85">
        <w:rPr>
          <w:rFonts w:ascii="Sylfaen" w:hAnsi="Sylfaen" w:cs="Sylfaen"/>
          <w:b/>
          <w:sz w:val="22"/>
          <w:szCs w:val="22"/>
          <w:lang w:val="ka-GE"/>
        </w:rPr>
        <w:t>სპეციალური</w:t>
      </w:r>
      <w:r w:rsidRPr="00F94F85">
        <w:rPr>
          <w:rFonts w:ascii="Sylfaen" w:hAnsi="Sylfaen"/>
          <w:b/>
          <w:sz w:val="22"/>
          <w:szCs w:val="22"/>
          <w:lang w:val="ka-GE"/>
        </w:rPr>
        <w:t xml:space="preserve"> </w:t>
      </w:r>
      <w:r w:rsidRPr="00F94F85">
        <w:rPr>
          <w:rFonts w:ascii="Sylfaen" w:hAnsi="Sylfaen" w:cs="Sylfaen"/>
          <w:b/>
          <w:sz w:val="22"/>
          <w:szCs w:val="22"/>
          <w:lang w:val="ka-GE"/>
        </w:rPr>
        <w:t>სამსახურისთვის</w:t>
      </w:r>
      <w:r w:rsidRPr="00F94F85">
        <w:rPr>
          <w:rFonts w:ascii="Sylfaen" w:hAnsi="Sylfaen"/>
          <w:sz w:val="22"/>
          <w:szCs w:val="22"/>
          <w:lang w:val="ka-GE"/>
        </w:rPr>
        <w:t xml:space="preserve"> </w:t>
      </w:r>
      <w:r w:rsidRPr="00F94F85">
        <w:rPr>
          <w:rFonts w:ascii="Sylfaen" w:hAnsi="Sylfaen" w:cs="Sylfaen"/>
          <w:sz w:val="22"/>
          <w:szCs w:val="22"/>
          <w:lang w:val="ka-GE"/>
        </w:rPr>
        <w:t>გათვალისწინებულია</w:t>
      </w:r>
      <w:r w:rsidRPr="00F94F85">
        <w:rPr>
          <w:rFonts w:ascii="Sylfaen" w:hAnsi="Sylfaen"/>
          <w:sz w:val="22"/>
          <w:szCs w:val="22"/>
          <w:lang w:val="ka-GE"/>
        </w:rPr>
        <w:t xml:space="preserve"> </w:t>
      </w:r>
      <w:r>
        <w:rPr>
          <w:rFonts w:ascii="Sylfaen" w:hAnsi="Sylfaen"/>
          <w:sz w:val="22"/>
          <w:szCs w:val="22"/>
          <w:lang w:val="ka-GE"/>
        </w:rPr>
        <w:t>76</w:t>
      </w:r>
      <w:r w:rsidRPr="00F94F85">
        <w:rPr>
          <w:rFonts w:ascii="Sylfaen" w:hAnsi="Sylfaen"/>
          <w:sz w:val="22"/>
          <w:szCs w:val="22"/>
          <w:lang w:val="ka-GE"/>
        </w:rPr>
        <w:t xml:space="preserve">.0 </w:t>
      </w:r>
      <w:r w:rsidRPr="00F94F85">
        <w:rPr>
          <w:rFonts w:ascii="Sylfaen" w:hAnsi="Sylfaen" w:cs="Sylfaen"/>
          <w:sz w:val="22"/>
          <w:szCs w:val="22"/>
          <w:lang w:val="ka-GE"/>
        </w:rPr>
        <w:t>მლნ</w:t>
      </w:r>
      <w:r w:rsidRPr="00F94F85">
        <w:rPr>
          <w:rFonts w:ascii="Sylfaen" w:hAnsi="Sylfaen"/>
          <w:sz w:val="22"/>
          <w:szCs w:val="22"/>
          <w:lang w:val="ka-GE"/>
        </w:rPr>
        <w:t xml:space="preserve"> </w:t>
      </w:r>
      <w:r w:rsidRPr="00F94F85">
        <w:rPr>
          <w:rFonts w:ascii="Sylfaen" w:hAnsi="Sylfaen" w:cs="Sylfaen"/>
          <w:sz w:val="22"/>
          <w:szCs w:val="22"/>
          <w:lang w:val="ka-GE"/>
        </w:rPr>
        <w:t>ლარი</w:t>
      </w:r>
      <w:r w:rsidRPr="00F94F85">
        <w:rPr>
          <w:rFonts w:ascii="Sylfaen" w:hAnsi="Sylfaen"/>
          <w:sz w:val="22"/>
          <w:szCs w:val="22"/>
          <w:lang w:val="ka-GE"/>
        </w:rPr>
        <w:t xml:space="preserve">; </w:t>
      </w:r>
    </w:p>
    <w:p w:rsidR="00F9239D" w:rsidRPr="00F94F85" w:rsidRDefault="00F9239D" w:rsidP="00F9239D">
      <w:pPr>
        <w:spacing w:after="200"/>
        <w:jc w:val="both"/>
        <w:rPr>
          <w:rFonts w:ascii="Sylfaen" w:hAnsi="Sylfaen"/>
          <w:sz w:val="22"/>
          <w:szCs w:val="22"/>
          <w:lang w:val="ka-GE"/>
        </w:rPr>
      </w:pPr>
      <w:r w:rsidRPr="00F94F85">
        <w:rPr>
          <w:rFonts w:ascii="Sylfaen" w:hAnsi="Sylfaen" w:cs="Sylfaen"/>
          <w:b/>
          <w:sz w:val="22"/>
          <w:szCs w:val="22"/>
          <w:lang w:val="ka-GE"/>
        </w:rPr>
        <w:t>ეროვნული</w:t>
      </w:r>
      <w:r w:rsidRPr="00F94F85">
        <w:rPr>
          <w:rFonts w:ascii="Sylfaen" w:hAnsi="Sylfaen"/>
          <w:b/>
          <w:sz w:val="22"/>
          <w:szCs w:val="22"/>
          <w:lang w:val="ka-GE"/>
        </w:rPr>
        <w:t xml:space="preserve"> </w:t>
      </w:r>
      <w:r w:rsidRPr="00F94F85">
        <w:rPr>
          <w:rFonts w:ascii="Sylfaen" w:hAnsi="Sylfaen" w:cs="Sylfaen"/>
          <w:b/>
          <w:sz w:val="22"/>
          <w:szCs w:val="22"/>
          <w:lang w:val="ka-GE"/>
        </w:rPr>
        <w:t>უსაფრთხოების</w:t>
      </w:r>
      <w:r w:rsidRPr="00F94F85">
        <w:rPr>
          <w:rFonts w:ascii="Sylfaen" w:hAnsi="Sylfaen"/>
          <w:b/>
          <w:sz w:val="22"/>
          <w:szCs w:val="22"/>
          <w:lang w:val="ka-GE"/>
        </w:rPr>
        <w:t xml:space="preserve"> </w:t>
      </w:r>
      <w:r w:rsidRPr="00F94F85">
        <w:rPr>
          <w:rFonts w:ascii="Sylfaen" w:hAnsi="Sylfaen" w:cs="Sylfaen"/>
          <w:b/>
          <w:sz w:val="22"/>
          <w:szCs w:val="22"/>
          <w:lang w:val="ka-GE"/>
        </w:rPr>
        <w:t>საბჭოს</w:t>
      </w:r>
      <w:r w:rsidRPr="00F94F85">
        <w:rPr>
          <w:rFonts w:ascii="Sylfaen" w:hAnsi="Sylfaen"/>
          <w:b/>
          <w:sz w:val="22"/>
          <w:szCs w:val="22"/>
          <w:lang w:val="ka-GE"/>
        </w:rPr>
        <w:t xml:space="preserve"> </w:t>
      </w:r>
      <w:r w:rsidRPr="00F94F85">
        <w:rPr>
          <w:rFonts w:ascii="Sylfaen" w:hAnsi="Sylfaen" w:cs="Sylfaen"/>
          <w:b/>
          <w:sz w:val="22"/>
          <w:szCs w:val="22"/>
          <w:lang w:val="ka-GE"/>
        </w:rPr>
        <w:t>აპარატის</w:t>
      </w:r>
      <w:r w:rsidRPr="00F94F85">
        <w:rPr>
          <w:rFonts w:ascii="Sylfaen" w:hAnsi="Sylfaen"/>
          <w:sz w:val="22"/>
          <w:szCs w:val="22"/>
          <w:lang w:val="ka-GE"/>
        </w:rPr>
        <w:t xml:space="preserve"> დაფინანსება შეადგენს </w:t>
      </w:r>
      <w:r>
        <w:rPr>
          <w:rFonts w:ascii="Sylfaen" w:hAnsi="Sylfaen"/>
          <w:sz w:val="22"/>
          <w:szCs w:val="22"/>
          <w:lang w:val="ka-GE"/>
        </w:rPr>
        <w:t>3.8</w:t>
      </w:r>
      <w:r w:rsidRPr="00F94F85">
        <w:rPr>
          <w:rFonts w:ascii="Sylfaen" w:hAnsi="Sylfaen"/>
          <w:sz w:val="22"/>
          <w:szCs w:val="22"/>
          <w:lang w:val="ka-GE"/>
        </w:rPr>
        <w:t xml:space="preserve"> მლნ ლარს.</w:t>
      </w:r>
    </w:p>
    <w:p w:rsidR="000E3D7F"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t>საქართველოს</w:t>
      </w:r>
      <w:r w:rsidRPr="00F94F85">
        <w:rPr>
          <w:rFonts w:ascii="Sylfaen" w:hAnsi="Sylfaen"/>
          <w:b/>
          <w:sz w:val="22"/>
          <w:szCs w:val="22"/>
          <w:lang w:val="ka-GE"/>
        </w:rPr>
        <w:t xml:space="preserve"> </w:t>
      </w:r>
      <w:r w:rsidRPr="00F94F85">
        <w:rPr>
          <w:rFonts w:ascii="Sylfaen" w:hAnsi="Sylfaen" w:cs="Sylfaen"/>
          <w:b/>
          <w:sz w:val="22"/>
          <w:szCs w:val="22"/>
          <w:lang w:val="ka-GE"/>
        </w:rPr>
        <w:t>პროკურატურისთვის</w:t>
      </w:r>
      <w:r w:rsidRPr="00F94F85">
        <w:rPr>
          <w:rFonts w:ascii="Sylfaen" w:hAnsi="Sylfaen"/>
          <w:sz w:val="22"/>
          <w:szCs w:val="22"/>
          <w:lang w:val="ka-GE"/>
        </w:rPr>
        <w:t xml:space="preserve"> გათვალისწინებულია </w:t>
      </w:r>
      <w:r w:rsidR="00326D81">
        <w:rPr>
          <w:rFonts w:ascii="Sylfaen" w:hAnsi="Sylfaen"/>
          <w:sz w:val="22"/>
          <w:szCs w:val="22"/>
          <w:lang w:val="ka-GE"/>
        </w:rPr>
        <w:t>53,8</w:t>
      </w:r>
      <w:r w:rsidR="00514BEC" w:rsidRPr="00F94F85">
        <w:rPr>
          <w:rFonts w:ascii="Sylfaen" w:hAnsi="Sylfaen"/>
          <w:sz w:val="22"/>
          <w:szCs w:val="22"/>
          <w:lang w:val="ka-GE"/>
        </w:rPr>
        <w:t xml:space="preserve"> მლნ ლარ</w:t>
      </w:r>
      <w:r w:rsidR="00E0538B">
        <w:rPr>
          <w:rFonts w:ascii="Sylfaen" w:hAnsi="Sylfaen"/>
          <w:sz w:val="22"/>
          <w:szCs w:val="22"/>
          <w:lang w:val="ka-GE"/>
        </w:rPr>
        <w:t>ი</w:t>
      </w:r>
      <w:r w:rsidR="00A338C0" w:rsidRPr="00F94F85">
        <w:rPr>
          <w:rFonts w:ascii="Sylfaen" w:hAnsi="Sylfaen"/>
          <w:sz w:val="22"/>
          <w:szCs w:val="22"/>
          <w:lang w:val="ka-GE"/>
        </w:rPr>
        <w:t>;</w:t>
      </w:r>
    </w:p>
    <w:p w:rsidR="00727F59" w:rsidRPr="00CA09DF" w:rsidRDefault="00727F59" w:rsidP="00727F59">
      <w:pPr>
        <w:spacing w:after="200"/>
        <w:jc w:val="both"/>
        <w:rPr>
          <w:rFonts w:ascii="Sylfaen" w:hAnsi="Sylfaen" w:cs="Sylfaen"/>
          <w:b/>
          <w:sz w:val="22"/>
          <w:szCs w:val="22"/>
          <w:lang w:val="ka-GE"/>
        </w:rPr>
      </w:pPr>
      <w:r w:rsidRPr="00CA09DF">
        <w:rPr>
          <w:rFonts w:ascii="Sylfaen" w:hAnsi="Sylfaen" w:cs="Sylfaen"/>
          <w:b/>
          <w:sz w:val="22"/>
          <w:szCs w:val="22"/>
          <w:lang w:val="ka-GE"/>
        </w:rPr>
        <w:t xml:space="preserve">სპეციალური საგამოძიებო სამსახურისთვის </w:t>
      </w:r>
      <w:r w:rsidRPr="00CA09DF">
        <w:rPr>
          <w:rFonts w:ascii="Sylfaen" w:hAnsi="Sylfaen" w:cs="Sylfaen"/>
          <w:sz w:val="22"/>
          <w:szCs w:val="22"/>
          <w:lang w:val="ka-GE"/>
        </w:rPr>
        <w:t>გათვალისწინებულია 17,0 მლნ ლარი</w:t>
      </w:r>
      <w:r>
        <w:rPr>
          <w:rFonts w:ascii="Sylfaen" w:hAnsi="Sylfaen" w:cs="Sylfaen"/>
          <w:sz w:val="22"/>
          <w:szCs w:val="22"/>
          <w:lang w:val="ka-GE"/>
        </w:rPr>
        <w:t>;</w:t>
      </w:r>
    </w:p>
    <w:p w:rsidR="00471326" w:rsidRPr="00F94F85" w:rsidRDefault="00326D81" w:rsidP="00D41B5E">
      <w:pPr>
        <w:spacing w:after="200"/>
        <w:jc w:val="both"/>
        <w:rPr>
          <w:rFonts w:ascii="Sylfaen" w:hAnsi="Sylfaen"/>
          <w:sz w:val="22"/>
          <w:szCs w:val="22"/>
          <w:lang w:val="ka-GE"/>
        </w:rPr>
      </w:pPr>
      <w:r>
        <w:rPr>
          <w:rFonts w:ascii="Sylfaen" w:hAnsi="Sylfaen"/>
          <w:b/>
          <w:sz w:val="22"/>
          <w:szCs w:val="22"/>
          <w:lang w:val="ka-GE"/>
        </w:rPr>
        <w:t>სას</w:t>
      </w:r>
      <w:r w:rsidR="00471326" w:rsidRPr="00F94F85">
        <w:rPr>
          <w:rFonts w:ascii="Sylfaen" w:hAnsi="Sylfaen"/>
          <w:b/>
          <w:sz w:val="22"/>
          <w:szCs w:val="22"/>
          <w:lang w:val="ka-GE"/>
        </w:rPr>
        <w:t>ამართლო სისტემისთვის</w:t>
      </w:r>
      <w:r w:rsidR="00471326" w:rsidRPr="00F94F85">
        <w:rPr>
          <w:rFonts w:ascii="Sylfaen" w:hAnsi="Sylfaen"/>
          <w:sz w:val="22"/>
          <w:szCs w:val="22"/>
          <w:lang w:val="ka-GE"/>
        </w:rPr>
        <w:t xml:space="preserve"> გათვალისწინებულია ჯამში </w:t>
      </w:r>
      <w:r w:rsidR="00727F59">
        <w:rPr>
          <w:rFonts w:ascii="Sylfaen" w:hAnsi="Sylfaen"/>
          <w:sz w:val="22"/>
          <w:szCs w:val="22"/>
          <w:lang w:val="ka-GE"/>
        </w:rPr>
        <w:t>138</w:t>
      </w:r>
      <w:r w:rsidR="00471326" w:rsidRPr="00F94F85">
        <w:rPr>
          <w:rFonts w:ascii="Sylfaen" w:hAnsi="Sylfaen"/>
          <w:sz w:val="22"/>
          <w:szCs w:val="22"/>
          <w:lang w:val="ka-GE"/>
        </w:rPr>
        <w:t>,</w:t>
      </w:r>
      <w:r w:rsidR="00727F59">
        <w:rPr>
          <w:rFonts w:ascii="Sylfaen" w:hAnsi="Sylfaen"/>
          <w:sz w:val="22"/>
          <w:szCs w:val="22"/>
          <w:lang w:val="ka-GE"/>
        </w:rPr>
        <w:t>5</w:t>
      </w:r>
      <w:r w:rsidR="00471326" w:rsidRPr="00F94F85">
        <w:rPr>
          <w:rFonts w:ascii="Sylfaen" w:hAnsi="Sylfaen"/>
          <w:sz w:val="22"/>
          <w:szCs w:val="22"/>
          <w:lang w:val="ka-GE"/>
        </w:rPr>
        <w:t xml:space="preserve"> მლნ ლარი, მათ შორის:</w:t>
      </w:r>
    </w:p>
    <w:p w:rsidR="00471326" w:rsidRPr="00F94F85" w:rsidRDefault="00471326" w:rsidP="00715AE4">
      <w:pPr>
        <w:pStyle w:val="ListParagraph"/>
        <w:numPr>
          <w:ilvl w:val="0"/>
          <w:numId w:val="15"/>
        </w:numPr>
        <w:spacing w:after="200"/>
        <w:jc w:val="both"/>
        <w:rPr>
          <w:rFonts w:ascii="Sylfaen" w:hAnsi="Sylfaen"/>
          <w:sz w:val="22"/>
          <w:szCs w:val="22"/>
          <w:lang w:val="ka-GE"/>
        </w:rPr>
      </w:pPr>
      <w:r w:rsidRPr="00F94F85">
        <w:rPr>
          <w:rFonts w:ascii="Sylfaen" w:hAnsi="Sylfaen"/>
          <w:sz w:val="22"/>
          <w:szCs w:val="22"/>
          <w:lang w:val="ka-GE"/>
        </w:rPr>
        <w:t>საკონსტიტუციო სასამართლო</w:t>
      </w:r>
      <w:r w:rsidR="00326D81">
        <w:rPr>
          <w:rFonts w:ascii="Sylfaen" w:hAnsi="Sylfaen"/>
          <w:sz w:val="22"/>
          <w:szCs w:val="22"/>
          <w:lang w:val="ka-GE"/>
        </w:rPr>
        <w:t xml:space="preserve"> - 5,8</w:t>
      </w:r>
      <w:r w:rsidRPr="00F94F85">
        <w:rPr>
          <w:rFonts w:ascii="Sylfaen" w:hAnsi="Sylfaen"/>
          <w:sz w:val="22"/>
          <w:szCs w:val="22"/>
          <w:lang w:val="ka-GE"/>
        </w:rPr>
        <w:t xml:space="preserve"> მლნ ლარ</w:t>
      </w:r>
      <w:r w:rsidR="00727F59">
        <w:rPr>
          <w:rFonts w:ascii="Sylfaen" w:hAnsi="Sylfaen"/>
          <w:sz w:val="22"/>
          <w:szCs w:val="22"/>
          <w:lang w:val="ka-GE"/>
        </w:rPr>
        <w:t>ი</w:t>
      </w:r>
      <w:r w:rsidRPr="00F94F85">
        <w:rPr>
          <w:rFonts w:ascii="Sylfaen" w:hAnsi="Sylfaen"/>
          <w:sz w:val="22"/>
          <w:szCs w:val="22"/>
          <w:lang w:val="ka-GE"/>
        </w:rPr>
        <w:t>;</w:t>
      </w:r>
    </w:p>
    <w:p w:rsidR="00471326" w:rsidRPr="00F94F85" w:rsidRDefault="00471326" w:rsidP="00715AE4">
      <w:pPr>
        <w:pStyle w:val="ListParagraph"/>
        <w:numPr>
          <w:ilvl w:val="0"/>
          <w:numId w:val="15"/>
        </w:numPr>
        <w:spacing w:after="200"/>
        <w:jc w:val="both"/>
        <w:rPr>
          <w:rFonts w:ascii="Sylfaen" w:hAnsi="Sylfaen"/>
          <w:sz w:val="22"/>
          <w:szCs w:val="22"/>
          <w:lang w:val="ka-GE"/>
        </w:rPr>
      </w:pPr>
      <w:r w:rsidRPr="00F94F85">
        <w:rPr>
          <w:rFonts w:ascii="Sylfaen" w:hAnsi="Sylfaen"/>
          <w:sz w:val="22"/>
          <w:szCs w:val="22"/>
          <w:lang w:val="ka-GE"/>
        </w:rPr>
        <w:t xml:space="preserve">უზენაესი სასამართლო - </w:t>
      </w:r>
      <w:r w:rsidR="00326D81">
        <w:rPr>
          <w:rFonts w:ascii="Sylfaen" w:hAnsi="Sylfaen"/>
          <w:sz w:val="22"/>
          <w:szCs w:val="22"/>
          <w:lang w:val="ka-GE"/>
        </w:rPr>
        <w:t>15,5</w:t>
      </w:r>
      <w:r w:rsidRPr="00F94F85">
        <w:rPr>
          <w:rFonts w:ascii="Sylfaen" w:hAnsi="Sylfaen"/>
          <w:sz w:val="22"/>
          <w:szCs w:val="22"/>
          <w:lang w:val="ka-GE"/>
        </w:rPr>
        <w:t xml:space="preserve"> მლნ ლარი;</w:t>
      </w:r>
    </w:p>
    <w:p w:rsidR="00471326" w:rsidRPr="00F94F85" w:rsidRDefault="00471326" w:rsidP="00715AE4">
      <w:pPr>
        <w:pStyle w:val="ListParagraph"/>
        <w:numPr>
          <w:ilvl w:val="0"/>
          <w:numId w:val="15"/>
        </w:numPr>
        <w:spacing w:after="200"/>
        <w:jc w:val="both"/>
        <w:rPr>
          <w:rFonts w:ascii="Sylfaen" w:hAnsi="Sylfaen"/>
          <w:sz w:val="22"/>
          <w:szCs w:val="22"/>
          <w:lang w:val="ka-GE"/>
        </w:rPr>
      </w:pPr>
      <w:r w:rsidRPr="00F94F85">
        <w:rPr>
          <w:rFonts w:ascii="Sylfaen" w:hAnsi="Sylfaen"/>
          <w:sz w:val="22"/>
          <w:szCs w:val="22"/>
          <w:lang w:val="ka-GE"/>
        </w:rPr>
        <w:t xml:space="preserve">საერთო სასამართლოები - </w:t>
      </w:r>
      <w:r w:rsidR="00326D81">
        <w:rPr>
          <w:rFonts w:ascii="Sylfaen" w:hAnsi="Sylfaen"/>
          <w:sz w:val="22"/>
          <w:szCs w:val="22"/>
          <w:lang w:val="ka-GE"/>
        </w:rPr>
        <w:t>110,0</w:t>
      </w:r>
      <w:r w:rsidRPr="00F94F85">
        <w:rPr>
          <w:rFonts w:ascii="Sylfaen" w:hAnsi="Sylfaen"/>
          <w:sz w:val="22"/>
          <w:szCs w:val="22"/>
          <w:lang w:val="ka-GE"/>
        </w:rPr>
        <w:t xml:space="preserve"> მლნ ლარი;</w:t>
      </w:r>
    </w:p>
    <w:p w:rsidR="00471326" w:rsidRPr="00F94F85" w:rsidRDefault="00471326" w:rsidP="00715AE4">
      <w:pPr>
        <w:pStyle w:val="ListParagraph"/>
        <w:numPr>
          <w:ilvl w:val="0"/>
          <w:numId w:val="15"/>
        </w:numPr>
        <w:spacing w:after="200"/>
        <w:jc w:val="both"/>
        <w:rPr>
          <w:rFonts w:ascii="Sylfaen" w:hAnsi="Sylfaen"/>
          <w:sz w:val="22"/>
          <w:szCs w:val="22"/>
          <w:lang w:val="ka-GE"/>
        </w:rPr>
      </w:pPr>
      <w:r w:rsidRPr="00F94F85">
        <w:rPr>
          <w:rFonts w:ascii="Sylfaen" w:hAnsi="Sylfaen"/>
          <w:sz w:val="22"/>
          <w:szCs w:val="22"/>
          <w:lang w:val="ka-GE"/>
        </w:rPr>
        <w:t>იუსტიციის უმაღლესი საბჭო</w:t>
      </w:r>
      <w:r w:rsidR="00942C3B" w:rsidRPr="00F94F85">
        <w:rPr>
          <w:rFonts w:ascii="Sylfaen" w:hAnsi="Sylfaen"/>
          <w:sz w:val="22"/>
          <w:szCs w:val="22"/>
          <w:lang w:val="ka-GE"/>
        </w:rPr>
        <w:t xml:space="preserve"> - </w:t>
      </w:r>
      <w:r w:rsidR="00326D81">
        <w:rPr>
          <w:rFonts w:ascii="Sylfaen" w:hAnsi="Sylfaen"/>
          <w:sz w:val="22"/>
          <w:szCs w:val="22"/>
          <w:lang w:val="ka-GE"/>
        </w:rPr>
        <w:t>7,2</w:t>
      </w:r>
      <w:r w:rsidR="00942C3B" w:rsidRPr="00F94F85">
        <w:rPr>
          <w:rFonts w:ascii="Sylfaen" w:hAnsi="Sylfaen"/>
          <w:sz w:val="22"/>
          <w:szCs w:val="22"/>
          <w:lang w:val="ka-GE"/>
        </w:rPr>
        <w:t xml:space="preserve"> მლნ ლარი;</w:t>
      </w:r>
    </w:p>
    <w:p w:rsidR="00727F59" w:rsidRPr="00F94F85" w:rsidRDefault="00727F59" w:rsidP="00727F59">
      <w:pPr>
        <w:spacing w:after="200"/>
        <w:jc w:val="both"/>
        <w:rPr>
          <w:rFonts w:ascii="Sylfaen" w:hAnsi="Sylfaen"/>
          <w:sz w:val="22"/>
          <w:szCs w:val="22"/>
          <w:lang w:val="ka-GE"/>
        </w:rPr>
      </w:pPr>
      <w:r w:rsidRPr="00F94F85">
        <w:rPr>
          <w:rFonts w:ascii="Sylfaen" w:hAnsi="Sylfaen" w:cs="Sylfaen"/>
          <w:b/>
          <w:sz w:val="22"/>
          <w:szCs w:val="22"/>
          <w:lang w:val="ka-GE"/>
        </w:rPr>
        <w:t>იურიდიული</w:t>
      </w:r>
      <w:r w:rsidRPr="00F94F85">
        <w:rPr>
          <w:rFonts w:ascii="Sylfaen" w:hAnsi="Sylfaen"/>
          <w:b/>
          <w:sz w:val="22"/>
          <w:szCs w:val="22"/>
          <w:lang w:val="ka-GE"/>
        </w:rPr>
        <w:t xml:space="preserve"> </w:t>
      </w:r>
      <w:r w:rsidRPr="00F94F85">
        <w:rPr>
          <w:rFonts w:ascii="Sylfaen" w:hAnsi="Sylfaen" w:cs="Sylfaen"/>
          <w:b/>
          <w:sz w:val="22"/>
          <w:szCs w:val="22"/>
          <w:lang w:val="ka-GE"/>
        </w:rPr>
        <w:t>დახმარების</w:t>
      </w:r>
      <w:r w:rsidRPr="00F94F85">
        <w:rPr>
          <w:rFonts w:ascii="Sylfaen" w:hAnsi="Sylfaen"/>
          <w:b/>
          <w:sz w:val="22"/>
          <w:szCs w:val="22"/>
          <w:lang w:val="ka-GE"/>
        </w:rPr>
        <w:t xml:space="preserve"> </w:t>
      </w:r>
      <w:r w:rsidRPr="00F94F85">
        <w:rPr>
          <w:rFonts w:ascii="Sylfaen" w:hAnsi="Sylfaen" w:cs="Sylfaen"/>
          <w:b/>
          <w:sz w:val="22"/>
          <w:szCs w:val="22"/>
          <w:lang w:val="ka-GE"/>
        </w:rPr>
        <w:t>სამსახურისთვის</w:t>
      </w:r>
      <w:r w:rsidRPr="00F94F85">
        <w:rPr>
          <w:rFonts w:ascii="Sylfaen" w:hAnsi="Sylfaen"/>
          <w:sz w:val="22"/>
          <w:szCs w:val="22"/>
          <w:lang w:val="ka-GE"/>
        </w:rPr>
        <w:t xml:space="preserve"> გათვალისწინებულია </w:t>
      </w:r>
      <w:r>
        <w:rPr>
          <w:rFonts w:ascii="Sylfaen" w:hAnsi="Sylfaen"/>
          <w:sz w:val="22"/>
          <w:szCs w:val="22"/>
          <w:lang w:val="ka-GE"/>
        </w:rPr>
        <w:t>9,9 მლნ ლარი</w:t>
      </w:r>
      <w:r w:rsidRPr="00F94F85">
        <w:rPr>
          <w:rFonts w:ascii="Sylfaen" w:hAnsi="Sylfaen"/>
          <w:sz w:val="22"/>
          <w:szCs w:val="22"/>
          <w:lang w:val="ka-GE"/>
        </w:rPr>
        <w:t>;</w:t>
      </w:r>
    </w:p>
    <w:p w:rsidR="000E3D7F" w:rsidRPr="00F94F85"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t>სახალხო</w:t>
      </w:r>
      <w:r w:rsidRPr="00F94F85">
        <w:rPr>
          <w:rFonts w:ascii="Sylfaen" w:hAnsi="Sylfaen"/>
          <w:b/>
          <w:sz w:val="22"/>
          <w:szCs w:val="22"/>
          <w:lang w:val="ka-GE"/>
        </w:rPr>
        <w:t xml:space="preserve"> </w:t>
      </w:r>
      <w:r w:rsidRPr="00F94F85">
        <w:rPr>
          <w:rFonts w:ascii="Sylfaen" w:hAnsi="Sylfaen" w:cs="Sylfaen"/>
          <w:b/>
          <w:sz w:val="22"/>
          <w:szCs w:val="22"/>
          <w:lang w:val="ka-GE"/>
        </w:rPr>
        <w:t>დამცველის</w:t>
      </w:r>
      <w:r w:rsidRPr="00F94F85">
        <w:rPr>
          <w:rFonts w:ascii="Sylfaen" w:hAnsi="Sylfaen"/>
          <w:b/>
          <w:sz w:val="22"/>
          <w:szCs w:val="22"/>
          <w:lang w:val="ka-GE"/>
        </w:rPr>
        <w:t xml:space="preserve"> </w:t>
      </w:r>
      <w:r w:rsidRPr="00F94F85">
        <w:rPr>
          <w:rFonts w:ascii="Sylfaen" w:hAnsi="Sylfaen" w:cs="Sylfaen"/>
          <w:b/>
          <w:sz w:val="22"/>
          <w:szCs w:val="22"/>
          <w:lang w:val="ka-GE"/>
        </w:rPr>
        <w:t>აპარატისთვის</w:t>
      </w:r>
      <w:r w:rsidRPr="00F94F85">
        <w:rPr>
          <w:rFonts w:ascii="Sylfaen" w:hAnsi="Sylfaen"/>
          <w:sz w:val="22"/>
          <w:szCs w:val="22"/>
          <w:lang w:val="ka-GE"/>
        </w:rPr>
        <w:t xml:space="preserve"> გათვალისწინებულია </w:t>
      </w:r>
      <w:r w:rsidR="00CA09DF">
        <w:rPr>
          <w:rFonts w:ascii="Sylfaen" w:hAnsi="Sylfaen"/>
          <w:sz w:val="22"/>
          <w:szCs w:val="22"/>
          <w:lang w:val="ka-GE"/>
        </w:rPr>
        <w:t>9,3</w:t>
      </w:r>
      <w:r w:rsidRPr="00F94F85">
        <w:rPr>
          <w:rFonts w:ascii="Sylfaen" w:hAnsi="Sylfaen"/>
          <w:sz w:val="22"/>
          <w:szCs w:val="22"/>
          <w:lang w:val="ka-GE"/>
        </w:rPr>
        <w:t xml:space="preserve"> მლნ ლარი;</w:t>
      </w:r>
    </w:p>
    <w:p w:rsidR="000E3D7F" w:rsidRPr="00F94F85" w:rsidRDefault="00CA09DF" w:rsidP="00D41B5E">
      <w:pPr>
        <w:spacing w:after="200"/>
        <w:jc w:val="both"/>
        <w:rPr>
          <w:rFonts w:ascii="Sylfaen" w:hAnsi="Sylfaen"/>
          <w:sz w:val="22"/>
          <w:szCs w:val="22"/>
          <w:lang w:val="ka-GE"/>
        </w:rPr>
      </w:pPr>
      <w:r w:rsidRPr="00CA09DF">
        <w:rPr>
          <w:rFonts w:ascii="Sylfaen" w:hAnsi="Sylfaen" w:cs="Calibri"/>
          <w:b/>
          <w:bCs/>
          <w:color w:val="000000"/>
          <w:sz w:val="22"/>
          <w:szCs w:val="16"/>
        </w:rPr>
        <w:t>პერსონალურ მონაცემთა დაცვის სამსახური</w:t>
      </w:r>
      <w:r w:rsidRPr="00CA09DF">
        <w:rPr>
          <w:rFonts w:ascii="Sylfaen" w:hAnsi="Sylfaen" w:cs="Calibri"/>
          <w:b/>
          <w:bCs/>
          <w:color w:val="000000"/>
          <w:sz w:val="22"/>
          <w:szCs w:val="16"/>
          <w:lang w:val="ka-GE"/>
        </w:rPr>
        <w:t xml:space="preserve">სთვის </w:t>
      </w:r>
      <w:r>
        <w:rPr>
          <w:rFonts w:ascii="Sylfaen" w:hAnsi="Sylfaen"/>
          <w:sz w:val="22"/>
          <w:szCs w:val="22"/>
          <w:lang w:val="ka-GE"/>
        </w:rPr>
        <w:t>გათვალისწინებულია 4</w:t>
      </w:r>
      <w:r w:rsidR="00A338C0" w:rsidRPr="00F94F85">
        <w:rPr>
          <w:rFonts w:ascii="Sylfaen" w:hAnsi="Sylfaen"/>
          <w:sz w:val="22"/>
          <w:szCs w:val="22"/>
          <w:lang w:val="ka-GE"/>
        </w:rPr>
        <w:t>.</w:t>
      </w:r>
      <w:r>
        <w:rPr>
          <w:rFonts w:ascii="Sylfaen" w:hAnsi="Sylfaen"/>
          <w:sz w:val="22"/>
          <w:szCs w:val="22"/>
          <w:lang w:val="ka-GE"/>
        </w:rPr>
        <w:t>0</w:t>
      </w:r>
      <w:r w:rsidR="00A338C0" w:rsidRPr="00F94F85">
        <w:rPr>
          <w:rFonts w:ascii="Sylfaen" w:hAnsi="Sylfaen"/>
          <w:sz w:val="22"/>
          <w:szCs w:val="22"/>
          <w:lang w:val="ka-GE"/>
        </w:rPr>
        <w:t xml:space="preserve"> მლნ ლარი;</w:t>
      </w:r>
    </w:p>
    <w:p w:rsidR="00942C3B" w:rsidRPr="00CA09DF" w:rsidRDefault="00942C3B" w:rsidP="00CA09DF">
      <w:pPr>
        <w:spacing w:after="200"/>
        <w:jc w:val="both"/>
        <w:rPr>
          <w:rFonts w:ascii="Sylfaen" w:hAnsi="Sylfaen"/>
          <w:sz w:val="22"/>
          <w:szCs w:val="22"/>
          <w:lang w:val="ka-GE"/>
        </w:rPr>
      </w:pPr>
      <w:r w:rsidRPr="00CA09DF">
        <w:rPr>
          <w:rFonts w:ascii="Sylfaen" w:hAnsi="Sylfaen" w:cs="Sylfaen"/>
          <w:b/>
          <w:sz w:val="22"/>
          <w:szCs w:val="22"/>
          <w:lang w:val="ka-GE"/>
        </w:rPr>
        <w:t>საქართველოს</w:t>
      </w:r>
      <w:r w:rsidRPr="00CA09DF">
        <w:rPr>
          <w:rFonts w:ascii="Sylfaen" w:hAnsi="Sylfaen"/>
          <w:b/>
          <w:sz w:val="22"/>
          <w:szCs w:val="22"/>
          <w:lang w:val="ka-GE"/>
        </w:rPr>
        <w:t xml:space="preserve"> </w:t>
      </w:r>
      <w:r w:rsidRPr="00CA09DF">
        <w:rPr>
          <w:rFonts w:ascii="Sylfaen" w:hAnsi="Sylfaen" w:cs="Sylfaen"/>
          <w:b/>
          <w:sz w:val="22"/>
          <w:szCs w:val="22"/>
          <w:lang w:val="ka-GE"/>
        </w:rPr>
        <w:t>პარლამენტი</w:t>
      </w:r>
      <w:r w:rsidRPr="00CA09DF">
        <w:rPr>
          <w:rFonts w:ascii="Sylfaen" w:hAnsi="Sylfaen"/>
          <w:b/>
          <w:sz w:val="22"/>
          <w:szCs w:val="22"/>
          <w:lang w:val="ka-GE"/>
        </w:rPr>
        <w:t xml:space="preserve"> </w:t>
      </w:r>
      <w:r w:rsidRPr="00CA09DF">
        <w:rPr>
          <w:rFonts w:ascii="Sylfaen" w:hAnsi="Sylfaen" w:cs="Sylfaen"/>
          <w:b/>
          <w:sz w:val="22"/>
          <w:szCs w:val="22"/>
          <w:lang w:val="ka-GE"/>
        </w:rPr>
        <w:t>და</w:t>
      </w:r>
      <w:r w:rsidRPr="00CA09DF">
        <w:rPr>
          <w:rFonts w:ascii="Sylfaen" w:hAnsi="Sylfaen"/>
          <w:b/>
          <w:sz w:val="22"/>
          <w:szCs w:val="22"/>
          <w:lang w:val="ka-GE"/>
        </w:rPr>
        <w:t xml:space="preserve"> </w:t>
      </w:r>
      <w:r w:rsidRPr="00CA09DF">
        <w:rPr>
          <w:rFonts w:ascii="Sylfaen" w:hAnsi="Sylfaen" w:cs="Sylfaen"/>
          <w:b/>
          <w:sz w:val="22"/>
          <w:szCs w:val="22"/>
          <w:lang w:val="ka-GE"/>
        </w:rPr>
        <w:t>მასთან</w:t>
      </w:r>
      <w:r w:rsidRPr="00CA09DF">
        <w:rPr>
          <w:rFonts w:ascii="Sylfaen" w:hAnsi="Sylfaen"/>
          <w:b/>
          <w:sz w:val="22"/>
          <w:szCs w:val="22"/>
          <w:lang w:val="ka-GE"/>
        </w:rPr>
        <w:t xml:space="preserve"> </w:t>
      </w:r>
      <w:r w:rsidRPr="00CA09DF">
        <w:rPr>
          <w:rFonts w:ascii="Sylfaen" w:hAnsi="Sylfaen" w:cs="Sylfaen"/>
          <w:b/>
          <w:sz w:val="22"/>
          <w:szCs w:val="22"/>
          <w:lang w:val="ka-GE"/>
        </w:rPr>
        <w:t>არსებულ</w:t>
      </w:r>
      <w:r w:rsidRPr="00CA09DF">
        <w:rPr>
          <w:rFonts w:ascii="Sylfaen" w:hAnsi="Sylfaen"/>
          <w:b/>
          <w:sz w:val="22"/>
          <w:szCs w:val="22"/>
          <w:lang w:val="ka-GE"/>
        </w:rPr>
        <w:t>ი ორგანიზაციების</w:t>
      </w:r>
      <w:r w:rsidRPr="00CA09DF">
        <w:rPr>
          <w:rFonts w:ascii="Sylfaen" w:hAnsi="Sylfaen"/>
          <w:sz w:val="22"/>
          <w:szCs w:val="22"/>
          <w:lang w:val="ka-GE"/>
        </w:rPr>
        <w:t xml:space="preserve"> დაფინანსება შეადგენს </w:t>
      </w:r>
      <w:r w:rsidR="00CA09DF">
        <w:rPr>
          <w:rFonts w:ascii="Sylfaen" w:hAnsi="Sylfaen"/>
          <w:sz w:val="22"/>
          <w:szCs w:val="22"/>
          <w:lang w:val="ka-GE"/>
        </w:rPr>
        <w:t>75,0</w:t>
      </w:r>
      <w:r w:rsidRPr="00CA09DF">
        <w:rPr>
          <w:rFonts w:ascii="Sylfaen" w:hAnsi="Sylfaen"/>
          <w:sz w:val="22"/>
          <w:szCs w:val="22"/>
          <w:lang w:val="ka-GE"/>
        </w:rPr>
        <w:t xml:space="preserve"> მლნ ლარს;</w:t>
      </w:r>
    </w:p>
    <w:p w:rsidR="00942C3B" w:rsidRPr="00CA09DF" w:rsidRDefault="00942C3B" w:rsidP="00CA09DF">
      <w:pPr>
        <w:spacing w:after="200"/>
        <w:jc w:val="both"/>
        <w:rPr>
          <w:rFonts w:ascii="Sylfaen" w:hAnsi="Sylfaen"/>
          <w:sz w:val="22"/>
          <w:szCs w:val="22"/>
          <w:lang w:val="ka-GE"/>
        </w:rPr>
      </w:pPr>
      <w:r w:rsidRPr="00CA09DF">
        <w:rPr>
          <w:rFonts w:ascii="Sylfaen" w:hAnsi="Sylfaen" w:cs="Sylfaen"/>
          <w:b/>
          <w:sz w:val="22"/>
          <w:szCs w:val="22"/>
          <w:lang w:val="ka-GE"/>
        </w:rPr>
        <w:t>სახელმწიფო</w:t>
      </w:r>
      <w:r w:rsidRPr="00CA09DF">
        <w:rPr>
          <w:rFonts w:ascii="Sylfaen" w:hAnsi="Sylfaen"/>
          <w:b/>
          <w:sz w:val="22"/>
          <w:szCs w:val="22"/>
          <w:lang w:val="ka-GE"/>
        </w:rPr>
        <w:t xml:space="preserve"> </w:t>
      </w:r>
      <w:r w:rsidRPr="00CA09DF">
        <w:rPr>
          <w:rFonts w:ascii="Sylfaen" w:hAnsi="Sylfaen" w:cs="Sylfaen"/>
          <w:b/>
          <w:sz w:val="22"/>
          <w:szCs w:val="22"/>
          <w:lang w:val="ka-GE"/>
        </w:rPr>
        <w:t>აუდიტის</w:t>
      </w:r>
      <w:r w:rsidRPr="00CA09DF">
        <w:rPr>
          <w:rFonts w:ascii="Sylfaen" w:hAnsi="Sylfaen"/>
          <w:b/>
          <w:sz w:val="22"/>
          <w:szCs w:val="22"/>
          <w:lang w:val="ka-GE"/>
        </w:rPr>
        <w:t xml:space="preserve"> </w:t>
      </w:r>
      <w:r w:rsidRPr="00CA09DF">
        <w:rPr>
          <w:rFonts w:ascii="Sylfaen" w:hAnsi="Sylfaen" w:cs="Sylfaen"/>
          <w:b/>
          <w:sz w:val="22"/>
          <w:szCs w:val="22"/>
          <w:lang w:val="ka-GE"/>
        </w:rPr>
        <w:t>სამსახურისთვის</w:t>
      </w:r>
      <w:r w:rsidRPr="00CA09DF">
        <w:rPr>
          <w:rFonts w:ascii="Sylfaen" w:hAnsi="Sylfaen"/>
          <w:sz w:val="22"/>
          <w:szCs w:val="22"/>
          <w:lang w:val="ka-GE"/>
        </w:rPr>
        <w:t xml:space="preserve"> გათვალისწინებულია </w:t>
      </w:r>
      <w:r w:rsidR="00CA09DF">
        <w:rPr>
          <w:rFonts w:ascii="Sylfaen" w:hAnsi="Sylfaen"/>
          <w:sz w:val="22"/>
          <w:szCs w:val="22"/>
          <w:lang w:val="ka-GE"/>
        </w:rPr>
        <w:t>18,8</w:t>
      </w:r>
      <w:r w:rsidR="00F9239D">
        <w:rPr>
          <w:rFonts w:ascii="Sylfaen" w:hAnsi="Sylfaen"/>
          <w:sz w:val="22"/>
          <w:szCs w:val="22"/>
          <w:lang w:val="ka-GE"/>
        </w:rPr>
        <w:t xml:space="preserve"> მლნ ლარ</w:t>
      </w:r>
      <w:r w:rsidRPr="00CA09DF">
        <w:rPr>
          <w:rFonts w:ascii="Sylfaen" w:hAnsi="Sylfaen"/>
          <w:sz w:val="22"/>
          <w:szCs w:val="22"/>
          <w:lang w:val="ka-GE"/>
        </w:rPr>
        <w:t>ი;</w:t>
      </w:r>
    </w:p>
    <w:p w:rsidR="00942C3B" w:rsidRPr="00CA09DF" w:rsidRDefault="00942C3B" w:rsidP="00CA09DF">
      <w:pPr>
        <w:spacing w:after="200"/>
        <w:jc w:val="both"/>
        <w:rPr>
          <w:rFonts w:ascii="Sylfaen" w:hAnsi="Sylfaen"/>
          <w:sz w:val="22"/>
          <w:szCs w:val="22"/>
          <w:lang w:val="ka-GE"/>
        </w:rPr>
      </w:pPr>
      <w:r w:rsidRPr="00CA09DF">
        <w:rPr>
          <w:rFonts w:ascii="Sylfaen" w:hAnsi="Sylfaen" w:cs="Sylfaen"/>
          <w:b/>
          <w:sz w:val="22"/>
          <w:szCs w:val="22"/>
          <w:lang w:val="ka-GE"/>
        </w:rPr>
        <w:t>ცენტრალური</w:t>
      </w:r>
      <w:r w:rsidRPr="00CA09DF">
        <w:rPr>
          <w:rFonts w:ascii="Sylfaen" w:hAnsi="Sylfaen"/>
          <w:b/>
          <w:sz w:val="22"/>
          <w:szCs w:val="22"/>
          <w:lang w:val="ka-GE"/>
        </w:rPr>
        <w:t xml:space="preserve"> </w:t>
      </w:r>
      <w:r w:rsidRPr="00CA09DF">
        <w:rPr>
          <w:rFonts w:ascii="Sylfaen" w:hAnsi="Sylfaen" w:cs="Sylfaen"/>
          <w:b/>
          <w:sz w:val="22"/>
          <w:szCs w:val="22"/>
          <w:lang w:val="ka-GE"/>
        </w:rPr>
        <w:t>საარჩევნო</w:t>
      </w:r>
      <w:r w:rsidRPr="00CA09DF">
        <w:rPr>
          <w:rFonts w:ascii="Sylfaen" w:hAnsi="Sylfaen"/>
          <w:b/>
          <w:sz w:val="22"/>
          <w:szCs w:val="22"/>
          <w:lang w:val="ka-GE"/>
        </w:rPr>
        <w:t xml:space="preserve"> </w:t>
      </w:r>
      <w:r w:rsidRPr="00CA09DF">
        <w:rPr>
          <w:rFonts w:ascii="Sylfaen" w:hAnsi="Sylfaen" w:cs="Sylfaen"/>
          <w:b/>
          <w:sz w:val="22"/>
          <w:szCs w:val="22"/>
          <w:lang w:val="ka-GE"/>
        </w:rPr>
        <w:t>კომისიის</w:t>
      </w:r>
      <w:r w:rsidRPr="00CA09DF">
        <w:rPr>
          <w:rFonts w:ascii="Sylfaen" w:hAnsi="Sylfaen"/>
          <w:sz w:val="22"/>
          <w:szCs w:val="22"/>
          <w:lang w:val="ka-GE"/>
        </w:rPr>
        <w:t xml:space="preserve"> დაფინანსება შეადგენს </w:t>
      </w:r>
      <w:r w:rsidR="00CA09DF" w:rsidRPr="00CA09DF">
        <w:rPr>
          <w:rFonts w:ascii="Sylfaen" w:hAnsi="Sylfaen"/>
          <w:sz w:val="22"/>
          <w:szCs w:val="22"/>
          <w:lang w:val="ka-GE"/>
        </w:rPr>
        <w:t>35,8</w:t>
      </w:r>
      <w:r w:rsidR="00E0538B">
        <w:rPr>
          <w:rFonts w:ascii="Sylfaen" w:hAnsi="Sylfaen"/>
          <w:sz w:val="22"/>
          <w:szCs w:val="22"/>
          <w:lang w:val="ka-GE"/>
        </w:rPr>
        <w:t xml:space="preserve"> მლნ ლარამდე</w:t>
      </w:r>
      <w:r w:rsidRPr="00CA09DF">
        <w:rPr>
          <w:rFonts w:ascii="Sylfaen" w:hAnsi="Sylfaen"/>
          <w:sz w:val="22"/>
          <w:szCs w:val="22"/>
          <w:lang w:val="ka-GE"/>
        </w:rPr>
        <w:t>;</w:t>
      </w:r>
    </w:p>
    <w:p w:rsidR="00942C3B" w:rsidRPr="00F94F85" w:rsidRDefault="00942C3B" w:rsidP="00942C3B">
      <w:pPr>
        <w:spacing w:after="200"/>
        <w:jc w:val="both"/>
        <w:rPr>
          <w:rFonts w:ascii="Sylfaen" w:hAnsi="Sylfaen"/>
          <w:sz w:val="22"/>
          <w:szCs w:val="22"/>
          <w:lang w:val="ka-GE"/>
        </w:rPr>
      </w:pPr>
      <w:r w:rsidRPr="00F94F85">
        <w:rPr>
          <w:rFonts w:ascii="Sylfaen" w:hAnsi="Sylfaen"/>
          <w:b/>
          <w:sz w:val="22"/>
          <w:szCs w:val="22"/>
          <w:lang w:val="ka-GE"/>
        </w:rPr>
        <w:t>მთავრობის ადმინისტრაციის</w:t>
      </w:r>
      <w:r w:rsidRPr="00F94F85">
        <w:rPr>
          <w:rFonts w:ascii="Sylfaen" w:hAnsi="Sylfaen"/>
          <w:sz w:val="22"/>
          <w:szCs w:val="22"/>
          <w:lang w:val="ka-GE"/>
        </w:rPr>
        <w:t xml:space="preserve"> დაფინანსება შეადგენს </w:t>
      </w:r>
      <w:r w:rsidR="00CA09DF">
        <w:rPr>
          <w:rFonts w:ascii="Sylfaen" w:hAnsi="Sylfaen"/>
          <w:sz w:val="22"/>
          <w:szCs w:val="22"/>
          <w:lang w:val="ka-GE"/>
        </w:rPr>
        <w:t>22,0</w:t>
      </w:r>
      <w:r w:rsidRPr="00F94F85">
        <w:rPr>
          <w:rFonts w:ascii="Sylfaen" w:hAnsi="Sylfaen"/>
          <w:sz w:val="22"/>
          <w:szCs w:val="22"/>
          <w:lang w:val="ka-GE"/>
        </w:rPr>
        <w:t xml:space="preserve"> მლნ ლარს;</w:t>
      </w:r>
    </w:p>
    <w:p w:rsidR="00942C3B" w:rsidRPr="00F94F85" w:rsidRDefault="00942C3B" w:rsidP="00942C3B">
      <w:pPr>
        <w:spacing w:after="200"/>
        <w:jc w:val="both"/>
        <w:rPr>
          <w:rFonts w:ascii="Sylfaen" w:hAnsi="Sylfaen"/>
          <w:sz w:val="22"/>
          <w:szCs w:val="22"/>
          <w:lang w:val="ka-GE"/>
        </w:rPr>
      </w:pPr>
      <w:r w:rsidRPr="00F94F85">
        <w:rPr>
          <w:rFonts w:ascii="Sylfaen" w:hAnsi="Sylfaen"/>
          <w:b/>
          <w:sz w:val="22"/>
          <w:szCs w:val="22"/>
          <w:lang w:val="ka-GE"/>
        </w:rPr>
        <w:t>პრეზიდენტის ადმინისტრაციისთვის</w:t>
      </w:r>
      <w:r w:rsidR="00CA09DF">
        <w:rPr>
          <w:rFonts w:ascii="Sylfaen" w:hAnsi="Sylfaen"/>
          <w:sz w:val="22"/>
          <w:szCs w:val="22"/>
          <w:lang w:val="ka-GE"/>
        </w:rPr>
        <w:t xml:space="preserve"> გათვალისწინებულია 9</w:t>
      </w:r>
      <w:r w:rsidRPr="00F94F85">
        <w:rPr>
          <w:rFonts w:ascii="Sylfaen" w:hAnsi="Sylfaen"/>
          <w:sz w:val="22"/>
          <w:szCs w:val="22"/>
          <w:lang w:val="ka-GE"/>
        </w:rPr>
        <w:t>,</w:t>
      </w:r>
      <w:r w:rsidR="00CA09DF">
        <w:rPr>
          <w:rFonts w:ascii="Sylfaen" w:hAnsi="Sylfaen"/>
          <w:sz w:val="22"/>
          <w:szCs w:val="22"/>
          <w:lang w:val="ka-GE"/>
        </w:rPr>
        <w:t>1</w:t>
      </w:r>
      <w:r w:rsidRPr="00F94F85">
        <w:rPr>
          <w:rFonts w:ascii="Sylfaen" w:hAnsi="Sylfaen"/>
          <w:sz w:val="22"/>
          <w:szCs w:val="22"/>
          <w:lang w:val="ka-GE"/>
        </w:rPr>
        <w:t xml:space="preserve"> მლნ ლარი;</w:t>
      </w:r>
    </w:p>
    <w:p w:rsidR="00942C3B" w:rsidRDefault="00942C3B" w:rsidP="00942C3B">
      <w:pPr>
        <w:spacing w:after="200"/>
        <w:jc w:val="both"/>
        <w:rPr>
          <w:rFonts w:ascii="Sylfaen" w:hAnsi="Sylfaen"/>
          <w:sz w:val="22"/>
          <w:szCs w:val="22"/>
          <w:lang w:val="ka-GE"/>
        </w:rPr>
      </w:pPr>
      <w:r w:rsidRPr="00F94F85">
        <w:rPr>
          <w:rFonts w:ascii="Sylfaen" w:hAnsi="Sylfaen"/>
          <w:b/>
          <w:sz w:val="22"/>
          <w:szCs w:val="22"/>
          <w:lang w:val="ka-GE"/>
        </w:rPr>
        <w:t>სახელმწიფო რწმუნებულების ადმინისტრაციების</w:t>
      </w:r>
      <w:r w:rsidRPr="00F94F85">
        <w:rPr>
          <w:rFonts w:ascii="Sylfaen" w:hAnsi="Sylfaen"/>
          <w:sz w:val="22"/>
          <w:szCs w:val="22"/>
          <w:lang w:val="ka-GE"/>
        </w:rPr>
        <w:t xml:space="preserve"> დაფინანსება ჯამში შეადგენს </w:t>
      </w:r>
      <w:r w:rsidR="00F9239D">
        <w:rPr>
          <w:rFonts w:ascii="Sylfaen" w:hAnsi="Sylfaen"/>
          <w:sz w:val="22"/>
          <w:szCs w:val="22"/>
          <w:lang w:val="ka-GE"/>
        </w:rPr>
        <w:t>10,2</w:t>
      </w:r>
      <w:r w:rsidRPr="00F94F85">
        <w:rPr>
          <w:rFonts w:ascii="Sylfaen" w:hAnsi="Sylfaen"/>
          <w:sz w:val="22"/>
          <w:szCs w:val="22"/>
          <w:lang w:val="ka-GE"/>
        </w:rPr>
        <w:t xml:space="preserve"> მლნ ლარს;</w:t>
      </w:r>
    </w:p>
    <w:p w:rsidR="00E82130" w:rsidRDefault="00E82130" w:rsidP="00942C3B">
      <w:pPr>
        <w:spacing w:after="200"/>
        <w:jc w:val="both"/>
        <w:rPr>
          <w:rFonts w:ascii="Sylfaen" w:hAnsi="Sylfaen"/>
          <w:sz w:val="22"/>
          <w:szCs w:val="22"/>
          <w:lang w:val="ka-GE"/>
        </w:rPr>
      </w:pPr>
    </w:p>
    <w:p w:rsidR="00E82130" w:rsidRDefault="00E82130" w:rsidP="00942C3B">
      <w:pPr>
        <w:spacing w:after="200"/>
        <w:jc w:val="both"/>
        <w:rPr>
          <w:rFonts w:ascii="Sylfaen" w:hAnsi="Sylfaen"/>
          <w:sz w:val="22"/>
          <w:szCs w:val="22"/>
          <w:lang w:val="ka-GE"/>
        </w:rPr>
      </w:pPr>
    </w:p>
    <w:p w:rsidR="004C14A2" w:rsidRDefault="004C14A2">
      <w:pPr>
        <w:rPr>
          <w:rFonts w:ascii="Sylfaen" w:hAnsi="Sylfaen"/>
          <w:sz w:val="22"/>
          <w:szCs w:val="22"/>
          <w:lang w:val="ka-GE"/>
        </w:rPr>
      </w:pPr>
      <w:r>
        <w:rPr>
          <w:rFonts w:ascii="Sylfaen" w:hAnsi="Sylfaen"/>
          <w:sz w:val="22"/>
          <w:szCs w:val="22"/>
          <w:lang w:val="ka-GE"/>
        </w:rPr>
        <w:br w:type="page"/>
      </w:r>
    </w:p>
    <w:p w:rsidR="00E82130" w:rsidRDefault="00E82130" w:rsidP="004C14A2">
      <w:pPr>
        <w:spacing w:after="200"/>
        <w:jc w:val="center"/>
        <w:rPr>
          <w:rFonts w:ascii="Sylfaen" w:hAnsi="Sylfaen"/>
          <w:b/>
          <w:sz w:val="22"/>
          <w:szCs w:val="22"/>
          <w:lang w:val="ka-GE"/>
        </w:rPr>
      </w:pPr>
      <w:r w:rsidRPr="00791EB1">
        <w:rPr>
          <w:rFonts w:ascii="Sylfaen" w:hAnsi="Sylfaen"/>
          <w:b/>
          <w:sz w:val="22"/>
          <w:szCs w:val="22"/>
          <w:lang w:val="ka-GE"/>
        </w:rPr>
        <w:lastRenderedPageBreak/>
        <w:t>მხარჯავი დაწესებულებების ასიგნებების მოცულობა</w:t>
      </w:r>
    </w:p>
    <w:p w:rsidR="00591890" w:rsidRPr="00591890" w:rsidRDefault="00591890" w:rsidP="00591890">
      <w:pPr>
        <w:ind w:left="8508"/>
        <w:jc w:val="center"/>
        <w:rPr>
          <w:rFonts w:ascii="Sylfaen" w:hAnsi="Sylfaen"/>
          <w:sz w:val="20"/>
          <w:szCs w:val="22"/>
          <w:lang w:val="ka-GE"/>
        </w:rPr>
      </w:pPr>
      <w:r w:rsidRPr="00591890">
        <w:rPr>
          <w:rFonts w:ascii="Sylfaen" w:hAnsi="Sylfaen"/>
          <w:sz w:val="20"/>
          <w:szCs w:val="22"/>
          <w:lang w:val="ka-GE"/>
        </w:rPr>
        <w:t>/ათასი ლარი/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4210"/>
        <w:gridCol w:w="1484"/>
        <w:gridCol w:w="1915"/>
        <w:gridCol w:w="1546"/>
      </w:tblGrid>
      <w:tr w:rsidR="00791EB1" w:rsidRPr="00591890" w:rsidTr="00591890">
        <w:trPr>
          <w:trHeight w:val="269"/>
          <w:tblHeader/>
        </w:trPr>
        <w:tc>
          <w:tcPr>
            <w:tcW w:w="382" w:type="pct"/>
            <w:vMerge w:val="restart"/>
            <w:shd w:val="clear" w:color="auto" w:fill="auto"/>
            <w:noWrap/>
            <w:vAlign w:val="center"/>
            <w:hideMark/>
          </w:tcPr>
          <w:p w:rsidR="00791EB1" w:rsidRPr="00591890" w:rsidRDefault="00791EB1">
            <w:pPr>
              <w:jc w:val="center"/>
              <w:rPr>
                <w:rFonts w:ascii="Calibri" w:hAnsi="Calibri" w:cs="Calibri"/>
                <w:b/>
                <w:bCs/>
                <w:color w:val="000000"/>
                <w:sz w:val="20"/>
                <w:szCs w:val="20"/>
                <w:lang w:val="en-US" w:eastAsia="en-US"/>
              </w:rPr>
            </w:pPr>
            <w:bookmarkStart w:id="0" w:name="RANGE!A2:E57"/>
            <w:r w:rsidRPr="00591890">
              <w:rPr>
                <w:rFonts w:ascii="Calibri" w:hAnsi="Calibri" w:cs="Calibri"/>
                <w:b/>
                <w:bCs/>
                <w:color w:val="000000"/>
                <w:sz w:val="20"/>
                <w:szCs w:val="20"/>
              </w:rPr>
              <w:t>კოდი</w:t>
            </w:r>
            <w:bookmarkEnd w:id="0"/>
          </w:p>
        </w:tc>
        <w:tc>
          <w:tcPr>
            <w:tcW w:w="2123" w:type="pct"/>
            <w:vMerge w:val="restart"/>
            <w:shd w:val="clear" w:color="auto" w:fill="auto"/>
            <w:noWrap/>
            <w:vAlign w:val="center"/>
            <w:hideMark/>
          </w:tcPr>
          <w:p w:rsidR="00791EB1" w:rsidRPr="00591890" w:rsidRDefault="00791EB1">
            <w:pPr>
              <w:jc w:val="center"/>
              <w:rPr>
                <w:rFonts w:ascii="Calibri" w:hAnsi="Calibri" w:cs="Calibri"/>
                <w:b/>
                <w:bCs/>
                <w:color w:val="000000"/>
                <w:sz w:val="20"/>
                <w:szCs w:val="20"/>
              </w:rPr>
            </w:pPr>
            <w:r w:rsidRPr="00591890">
              <w:rPr>
                <w:rFonts w:ascii="Calibri" w:hAnsi="Calibri" w:cs="Calibri"/>
                <w:b/>
                <w:bCs/>
                <w:color w:val="000000"/>
                <w:sz w:val="20"/>
                <w:szCs w:val="20"/>
              </w:rPr>
              <w:t>დასახელენა</w:t>
            </w:r>
          </w:p>
        </w:tc>
        <w:tc>
          <w:tcPr>
            <w:tcW w:w="748" w:type="pct"/>
            <w:vMerge w:val="restart"/>
            <w:shd w:val="clear" w:color="auto" w:fill="auto"/>
            <w:vAlign w:val="center"/>
            <w:hideMark/>
          </w:tcPr>
          <w:p w:rsidR="00791EB1" w:rsidRPr="00591890" w:rsidRDefault="00791EB1">
            <w:pPr>
              <w:jc w:val="center"/>
              <w:rPr>
                <w:rFonts w:ascii="Calibri" w:hAnsi="Calibri" w:cs="Calibri"/>
                <w:b/>
                <w:bCs/>
                <w:color w:val="000000"/>
                <w:sz w:val="20"/>
                <w:szCs w:val="20"/>
              </w:rPr>
            </w:pPr>
            <w:r w:rsidRPr="00591890">
              <w:rPr>
                <w:rFonts w:ascii="Calibri" w:hAnsi="Calibri" w:cs="Calibri"/>
                <w:b/>
                <w:bCs/>
                <w:color w:val="000000"/>
                <w:sz w:val="20"/>
                <w:szCs w:val="20"/>
              </w:rPr>
              <w:t>2021</w:t>
            </w:r>
            <w:r w:rsidRPr="00591890">
              <w:rPr>
                <w:rFonts w:ascii="Calibri" w:hAnsi="Calibri" w:cs="Calibri"/>
                <w:b/>
                <w:bCs/>
                <w:color w:val="000000"/>
                <w:sz w:val="20"/>
                <w:szCs w:val="20"/>
              </w:rPr>
              <w:br/>
              <w:t>ფაქტი</w:t>
            </w:r>
          </w:p>
        </w:tc>
        <w:tc>
          <w:tcPr>
            <w:tcW w:w="966" w:type="pct"/>
            <w:vMerge w:val="restart"/>
            <w:shd w:val="clear" w:color="auto" w:fill="auto"/>
            <w:vAlign w:val="center"/>
            <w:hideMark/>
          </w:tcPr>
          <w:p w:rsidR="00791EB1" w:rsidRPr="00591890" w:rsidRDefault="00791EB1">
            <w:pPr>
              <w:jc w:val="center"/>
              <w:rPr>
                <w:rFonts w:ascii="Calibri" w:hAnsi="Calibri" w:cs="Calibri"/>
                <w:b/>
                <w:bCs/>
                <w:color w:val="000000"/>
                <w:sz w:val="20"/>
                <w:szCs w:val="20"/>
              </w:rPr>
            </w:pPr>
            <w:r w:rsidRPr="00591890">
              <w:rPr>
                <w:rFonts w:ascii="Calibri" w:hAnsi="Calibri" w:cs="Calibri"/>
                <w:b/>
                <w:bCs/>
                <w:color w:val="000000"/>
                <w:sz w:val="20"/>
                <w:szCs w:val="20"/>
              </w:rPr>
              <w:t>2022 დამტკიცებული გეგმა</w:t>
            </w:r>
          </w:p>
        </w:tc>
        <w:tc>
          <w:tcPr>
            <w:tcW w:w="780" w:type="pct"/>
            <w:vMerge w:val="restart"/>
            <w:shd w:val="clear" w:color="auto" w:fill="auto"/>
            <w:vAlign w:val="center"/>
            <w:hideMark/>
          </w:tcPr>
          <w:p w:rsidR="00791EB1" w:rsidRPr="00591890" w:rsidRDefault="00791EB1">
            <w:pPr>
              <w:jc w:val="center"/>
              <w:rPr>
                <w:rFonts w:ascii="Calibri" w:hAnsi="Calibri" w:cs="Calibri"/>
                <w:b/>
                <w:bCs/>
                <w:color w:val="000000"/>
                <w:sz w:val="20"/>
                <w:szCs w:val="20"/>
              </w:rPr>
            </w:pPr>
            <w:r w:rsidRPr="00591890">
              <w:rPr>
                <w:rFonts w:ascii="Calibri" w:hAnsi="Calibri" w:cs="Calibri"/>
                <w:b/>
                <w:bCs/>
                <w:color w:val="000000"/>
                <w:sz w:val="20"/>
                <w:szCs w:val="20"/>
              </w:rPr>
              <w:t>2023 წლის პროექტი</w:t>
            </w:r>
          </w:p>
        </w:tc>
      </w:tr>
      <w:tr w:rsidR="00791EB1" w:rsidRPr="00591890" w:rsidTr="00591890">
        <w:trPr>
          <w:trHeight w:val="276"/>
        </w:trPr>
        <w:tc>
          <w:tcPr>
            <w:tcW w:w="382" w:type="pct"/>
            <w:vMerge/>
            <w:vAlign w:val="center"/>
            <w:hideMark/>
          </w:tcPr>
          <w:p w:rsidR="00791EB1" w:rsidRPr="00591890" w:rsidRDefault="00791EB1">
            <w:pPr>
              <w:rPr>
                <w:rFonts w:ascii="Calibri" w:hAnsi="Calibri" w:cs="Calibri"/>
                <w:b/>
                <w:bCs/>
                <w:color w:val="000000"/>
                <w:sz w:val="20"/>
                <w:szCs w:val="20"/>
              </w:rPr>
            </w:pPr>
          </w:p>
        </w:tc>
        <w:tc>
          <w:tcPr>
            <w:tcW w:w="2123" w:type="pct"/>
            <w:vMerge/>
            <w:vAlign w:val="center"/>
            <w:hideMark/>
          </w:tcPr>
          <w:p w:rsidR="00791EB1" w:rsidRPr="00591890" w:rsidRDefault="00791EB1">
            <w:pPr>
              <w:rPr>
                <w:rFonts w:ascii="Calibri" w:hAnsi="Calibri" w:cs="Calibri"/>
                <w:b/>
                <w:bCs/>
                <w:color w:val="000000"/>
                <w:sz w:val="20"/>
                <w:szCs w:val="20"/>
              </w:rPr>
            </w:pPr>
          </w:p>
        </w:tc>
        <w:tc>
          <w:tcPr>
            <w:tcW w:w="748" w:type="pct"/>
            <w:vMerge/>
            <w:vAlign w:val="center"/>
            <w:hideMark/>
          </w:tcPr>
          <w:p w:rsidR="00791EB1" w:rsidRPr="00591890" w:rsidRDefault="00791EB1">
            <w:pPr>
              <w:rPr>
                <w:rFonts w:ascii="Calibri" w:hAnsi="Calibri" w:cs="Calibri"/>
                <w:b/>
                <w:bCs/>
                <w:color w:val="000000"/>
                <w:sz w:val="20"/>
                <w:szCs w:val="20"/>
              </w:rPr>
            </w:pPr>
          </w:p>
        </w:tc>
        <w:tc>
          <w:tcPr>
            <w:tcW w:w="966" w:type="pct"/>
            <w:vMerge/>
            <w:vAlign w:val="center"/>
            <w:hideMark/>
          </w:tcPr>
          <w:p w:rsidR="00791EB1" w:rsidRPr="00591890" w:rsidRDefault="00791EB1">
            <w:pPr>
              <w:rPr>
                <w:rFonts w:ascii="Calibri" w:hAnsi="Calibri" w:cs="Calibri"/>
                <w:b/>
                <w:bCs/>
                <w:color w:val="000000"/>
                <w:sz w:val="20"/>
                <w:szCs w:val="20"/>
              </w:rPr>
            </w:pPr>
          </w:p>
        </w:tc>
        <w:tc>
          <w:tcPr>
            <w:tcW w:w="780" w:type="pct"/>
            <w:vMerge/>
            <w:vAlign w:val="center"/>
            <w:hideMark/>
          </w:tcPr>
          <w:p w:rsidR="00791EB1" w:rsidRPr="00591890" w:rsidRDefault="00791EB1">
            <w:pPr>
              <w:rPr>
                <w:rFonts w:ascii="Calibri" w:hAnsi="Calibri" w:cs="Calibri"/>
                <w:b/>
                <w:bCs/>
                <w:color w:val="000000"/>
                <w:sz w:val="20"/>
                <w:szCs w:val="20"/>
              </w:rPr>
            </w:pP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01 00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პარლამენტი და მასთან არსებული ორგანიზაციები</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55 970,0</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68 035,9</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75 000,0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02 00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პრეზიდენტის ადმინისტრაცია</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7 184,9</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8 792,4</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9 115,0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03 00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ბიზნესომბუდსმენის აპარატი</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589,8</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752,9</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775,0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04 00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მთავრობის ადმინისტრაცია</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32 523,3</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19 220,0</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22 000,0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05 00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აუდიტის სამსახური</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15 532,6</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18 491,3</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18 799,9</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06 00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ცენტრალური საარჩევნო კომისია</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82 961,9</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31 489,1</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35 774,2</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07 00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საკონსტიტუციო სასამართლო</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3 785,8</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4 950,0</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5 800,0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08 00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უზენაესი სასამართლო</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10 854,5</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14 350,0</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15 500,0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09 00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საერთო სასამართლოები</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70 830,5</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99 120,0</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110 000,0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10 00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იუსტიციის უმაღლესი საბჭო</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4 190,1</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6 840,0</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7 200,0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11 00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825,5</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972,3</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1 300,0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12 00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656,7</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812,7</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1 060,0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13 00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676,0</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909,2</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1 220,0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14 00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737,7</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864,7</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1 160,0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15 00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619,3</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812,4</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1 060,0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16 00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603,7</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794,2</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1 050,0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17 00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640,2</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760,7</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1 000,0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18 00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867,6</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1 001,8</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1 330,0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19 00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638,7</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765,2</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1 020,0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20 00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სახელმწიფო უსაფრთხოების სამსახური</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138 336,7</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148 700,0</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180 000,0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21 00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საქართველოს პროკურატურა</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41 347,7</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47 870,0</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53 800,0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lastRenderedPageBreak/>
              <w:t>22 00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შერიგებისა და სამოქალაქო თანასწორობის საკითხებში სახელმწიფო მინისტრის აპარატი</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2 467,5</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3 130,0</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3 700,0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23 00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ფინანსთა სამინისტრო</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88 847,6</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105 404,8</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106 000,0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24 00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ეკონომიკისა და მდგრადი განვითარების სამინისტრო</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621 101,1</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932 404,9</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653 680,0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25 00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რეგიონული განვითარებისა და ინფრასტრუქტურის სამინისტრო</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2 513 545,3</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2 895 025,0</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2 975 920,0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26 00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იუსტიციის სამინისტრო</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324 773,0</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310 568,4</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369 400,0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27 00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ოკუპირებული ტერიტორიებიდან დევნილთა, შრომის, ჯანმრთელობისა და სოციალური დაცვის სამინისტრო</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6 466 346,4</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6 027 554,4</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6 798 670,0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28 00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საგარეო საქმეთა სამინისტრო</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169 213,5</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176 603,6</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183 000,0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29 00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თავდაცვის სამინისტრო</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983 737,4</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1 002 431,4</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1 260 000,0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30 00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შინაგან საქმეთა სამინისტრო</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788 905,7</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865 000,0</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1 070 000,0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31 00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გარემოს დაცვისა და სოფლის მეურნეობის სამინისტრო</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665 379,8</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593 071,4</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688 480,0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32 00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განათლებისა და მეცნიერების სამინისტრო</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1 526 921,4</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1 684 835,9</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1 978 580,7</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33 00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კულტურის, სპორტისა და ახალგაზრდობის სამინისტრო</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359 246,7</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357 802,8</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401 232,0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34 00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დაზვერვის სამსახური</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13 800,0</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15 400,0</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18 000,0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35 00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სსიპ - საჯარო სამსახურის ბიურო</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2 179,6</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1 705,0</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1 715,0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36 00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სსიპ - იურიდიული დახმარების სამსახური</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7 349,2</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8 170,5</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9 900,0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37 00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სსიპ - ვეტერანების საქმეთა სახელმწიფო სამსახური</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8 082,0</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9 495,0</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12 000,0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38 00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სსიპ – საქართველოს ფინანსური მონიტორინგის სამსახურ</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2 079,3</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2 292,0</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2 800,0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39 00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პერსონალურ მონაცემთა დაცვის სამსახური</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0,0</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0,0</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4 000,0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40 00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სახელმწიფო დაცვის სპეციალური სამსახური</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61 358,6</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67 188,5</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76 000,0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41 00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სახალხო დამცველის აპარატი</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6 208,7</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8 869,0</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9 275,0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42 00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საზოგადოებრივი მაუწყებელი</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69 585,3</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82 180,0</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101 110,0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43 00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სსიპ – საქართველოს კონკურენციის ეროვნული სააგენტო</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2 184,7</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3 430,0</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5 000,0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44 00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სამხრეთ ოსეთის ადმინისტრაცია</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2 438,9</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2 636,0</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2 830,0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45 00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საქართველოს საპატრიარქო</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24 937,0</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25 000,0</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25 000,0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46 00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ექსპერტიზის ბიურო</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6 780,1</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10 000,0</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10 000,0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47 00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საქსტატი</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10 781,7</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12 968,0</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20 000,0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48 00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მეცნიერებათა ეროვნული აკადემია</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4 005,8</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4 434,0</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4 735,0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49 00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სავაჭრო-სამრეწველო პალატა</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1 515,5</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1 602,0</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1 930,0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50 00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რელიგიის საკითხთა სააგენტო</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5 315,7</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5 388,8</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6 450,0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51 00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სპეციალური საგამოძიებო სამსახური</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7 110,7</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11 300,0</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17 000,0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52 00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სსიპ - სახელმწიფო ენის დეპარტამენტი</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447,4</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543,8</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600,0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53 00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სსიპ - საჯარო  და  კერძო თანამშრომლობის სააგენტო</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219,6</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269,0</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500,0</w:t>
            </w:r>
          </w:p>
        </w:tc>
      </w:tr>
      <w:tr w:rsidR="00791EB1" w:rsidRPr="00591890" w:rsidTr="00591890">
        <w:trPr>
          <w:trHeight w:val="113"/>
        </w:trPr>
        <w:tc>
          <w:tcPr>
            <w:tcW w:w="382" w:type="pct"/>
            <w:shd w:val="clear" w:color="auto" w:fill="auto"/>
            <w:noWrap/>
            <w:vAlign w:val="center"/>
            <w:hideMark/>
          </w:tcPr>
          <w:p w:rsidR="00791EB1" w:rsidRPr="00591890" w:rsidRDefault="00791EB1">
            <w:pPr>
              <w:jc w:val="center"/>
              <w:rPr>
                <w:rFonts w:ascii="Calibri" w:hAnsi="Calibri" w:cs="Calibri"/>
                <w:color w:val="000000"/>
                <w:sz w:val="20"/>
                <w:szCs w:val="20"/>
              </w:rPr>
            </w:pPr>
            <w:r w:rsidRPr="00591890">
              <w:rPr>
                <w:rFonts w:ascii="Calibri" w:hAnsi="Calibri" w:cs="Calibri"/>
                <w:color w:val="000000"/>
                <w:sz w:val="20"/>
                <w:szCs w:val="20"/>
              </w:rPr>
              <w:t>54 00</w:t>
            </w:r>
          </w:p>
        </w:tc>
        <w:tc>
          <w:tcPr>
            <w:tcW w:w="2123" w:type="pct"/>
            <w:shd w:val="clear" w:color="auto" w:fill="auto"/>
            <w:vAlign w:val="center"/>
            <w:hideMark/>
          </w:tcPr>
          <w:p w:rsidR="00791EB1" w:rsidRPr="00591890" w:rsidRDefault="00791EB1">
            <w:pPr>
              <w:ind w:firstLineChars="100" w:firstLine="200"/>
              <w:rPr>
                <w:rFonts w:ascii="Calibri" w:hAnsi="Calibri" w:cs="Calibri"/>
                <w:color w:val="000000"/>
                <w:sz w:val="20"/>
                <w:szCs w:val="20"/>
              </w:rPr>
            </w:pPr>
            <w:r w:rsidRPr="00591890">
              <w:rPr>
                <w:rFonts w:ascii="Calibri" w:hAnsi="Calibri" w:cs="Calibri"/>
                <w:color w:val="000000"/>
                <w:sz w:val="20"/>
                <w:szCs w:val="20"/>
              </w:rPr>
              <w:t>ეროვნული უსაფრთხოების საბჭოს აპარატი</w:t>
            </w:r>
          </w:p>
        </w:tc>
        <w:tc>
          <w:tcPr>
            <w:tcW w:w="748"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2 648,0</w:t>
            </w:r>
          </w:p>
        </w:tc>
        <w:tc>
          <w:tcPr>
            <w:tcW w:w="966"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3 410,0</w:t>
            </w:r>
          </w:p>
        </w:tc>
        <w:tc>
          <w:tcPr>
            <w:tcW w:w="780" w:type="pct"/>
            <w:shd w:val="clear" w:color="auto" w:fill="auto"/>
            <w:noWrap/>
            <w:vAlign w:val="center"/>
            <w:hideMark/>
          </w:tcPr>
          <w:p w:rsidR="00791EB1" w:rsidRPr="00591890" w:rsidRDefault="00791EB1">
            <w:pPr>
              <w:ind w:firstLineChars="100" w:firstLine="200"/>
              <w:jc w:val="right"/>
              <w:rPr>
                <w:rFonts w:ascii="Calibri" w:hAnsi="Calibri" w:cs="Calibri"/>
                <w:color w:val="000000"/>
                <w:sz w:val="20"/>
                <w:szCs w:val="20"/>
              </w:rPr>
            </w:pPr>
            <w:r w:rsidRPr="00591890">
              <w:rPr>
                <w:rFonts w:ascii="Calibri" w:hAnsi="Calibri" w:cs="Calibri"/>
                <w:color w:val="000000"/>
                <w:sz w:val="20"/>
                <w:szCs w:val="20"/>
              </w:rPr>
              <w:t>3 750,0</w:t>
            </w:r>
          </w:p>
        </w:tc>
      </w:tr>
    </w:tbl>
    <w:p w:rsidR="00791EB1" w:rsidRPr="00791EB1" w:rsidRDefault="00791EB1" w:rsidP="00791EB1">
      <w:pPr>
        <w:spacing w:after="200"/>
        <w:jc w:val="center"/>
        <w:rPr>
          <w:rFonts w:ascii="Sylfaen" w:hAnsi="Sylfaen"/>
          <w:b/>
          <w:sz w:val="22"/>
          <w:szCs w:val="22"/>
          <w:lang w:val="ka-GE"/>
        </w:rPr>
      </w:pPr>
    </w:p>
    <w:p w:rsidR="00A338C0" w:rsidRPr="00F94F85" w:rsidRDefault="00A338C0" w:rsidP="00D41B5E">
      <w:pPr>
        <w:pStyle w:val="BodyText"/>
        <w:tabs>
          <w:tab w:val="left" w:pos="900"/>
          <w:tab w:val="left" w:pos="1620"/>
        </w:tabs>
        <w:spacing w:after="0"/>
        <w:ind w:right="-90"/>
        <w:jc w:val="both"/>
        <w:rPr>
          <w:rFonts w:ascii="Sylfaen" w:hAnsi="Sylfaen"/>
          <w:sz w:val="22"/>
          <w:szCs w:val="22"/>
          <w:lang w:val="ka-GE"/>
        </w:rPr>
      </w:pPr>
      <w:r w:rsidRPr="00F94F85">
        <w:rPr>
          <w:rFonts w:ascii="Sylfaen" w:hAnsi="Sylfaen"/>
          <w:b/>
          <w:sz w:val="22"/>
          <w:szCs w:val="22"/>
          <w:lang w:val="ka-GE"/>
        </w:rPr>
        <w:t xml:space="preserve">საერთო-სახელმწიფოებრივი მნიშვნელობის გადასახდელების </w:t>
      </w:r>
      <w:r w:rsidRPr="00F94F85">
        <w:rPr>
          <w:rFonts w:ascii="Sylfaen" w:hAnsi="Sylfaen"/>
          <w:sz w:val="22"/>
          <w:szCs w:val="22"/>
          <w:lang w:val="ka-GE"/>
        </w:rPr>
        <w:t>მთლიანი მოცუ</w:t>
      </w:r>
      <w:r w:rsidR="00215CAF" w:rsidRPr="00F94F85">
        <w:rPr>
          <w:rFonts w:ascii="Sylfaen" w:hAnsi="Sylfaen"/>
          <w:sz w:val="22"/>
          <w:szCs w:val="22"/>
          <w:lang w:val="ka-GE"/>
        </w:rPr>
        <w:t xml:space="preserve">ლობა შეადგენს </w:t>
      </w:r>
      <w:r w:rsidR="00514BEC" w:rsidRPr="00F94F85">
        <w:rPr>
          <w:rFonts w:ascii="Sylfaen" w:hAnsi="Sylfaen"/>
          <w:sz w:val="22"/>
          <w:szCs w:val="22"/>
          <w:lang w:val="ka-GE"/>
        </w:rPr>
        <w:t>3 </w:t>
      </w:r>
      <w:r w:rsidR="00CA09DF">
        <w:rPr>
          <w:rFonts w:ascii="Sylfaen" w:hAnsi="Sylfaen"/>
          <w:sz w:val="22"/>
          <w:szCs w:val="22"/>
          <w:lang w:val="ka-GE"/>
        </w:rPr>
        <w:t>788</w:t>
      </w:r>
      <w:r w:rsidR="00514BEC" w:rsidRPr="00F94F85">
        <w:rPr>
          <w:rFonts w:ascii="Sylfaen" w:hAnsi="Sylfaen"/>
          <w:sz w:val="22"/>
          <w:szCs w:val="22"/>
          <w:lang w:val="ka-GE"/>
        </w:rPr>
        <w:t>.</w:t>
      </w:r>
      <w:r w:rsidR="00CA09DF">
        <w:rPr>
          <w:rFonts w:ascii="Sylfaen" w:hAnsi="Sylfaen"/>
          <w:sz w:val="22"/>
          <w:szCs w:val="22"/>
          <w:lang w:val="ka-GE"/>
        </w:rPr>
        <w:t>8</w:t>
      </w:r>
      <w:r w:rsidR="00215CAF" w:rsidRPr="00F94F85">
        <w:rPr>
          <w:rFonts w:ascii="Sylfaen" w:hAnsi="Sylfaen"/>
          <w:sz w:val="22"/>
          <w:szCs w:val="22"/>
          <w:lang w:val="ka-GE"/>
        </w:rPr>
        <w:t xml:space="preserve">  მლნ ლარ</w:t>
      </w:r>
      <w:r w:rsidR="00F9239D">
        <w:rPr>
          <w:rFonts w:ascii="Sylfaen" w:hAnsi="Sylfaen"/>
          <w:sz w:val="22"/>
          <w:szCs w:val="22"/>
          <w:lang w:val="ka-GE"/>
        </w:rPr>
        <w:t>ს</w:t>
      </w:r>
      <w:r w:rsidR="00514BEC" w:rsidRPr="00F94F85">
        <w:rPr>
          <w:rFonts w:ascii="Sylfaen" w:hAnsi="Sylfaen"/>
          <w:sz w:val="22"/>
          <w:szCs w:val="22"/>
          <w:lang w:val="ka-GE"/>
        </w:rPr>
        <w:t>, მათ შორის:</w:t>
      </w:r>
    </w:p>
    <w:p w:rsidR="00A338C0" w:rsidRPr="00F94F85"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94F85">
        <w:rPr>
          <w:rFonts w:ascii="Sylfaen" w:hAnsi="Sylfaen"/>
          <w:sz w:val="22"/>
          <w:szCs w:val="22"/>
          <w:lang w:val="ka-GE"/>
        </w:rPr>
        <w:t xml:space="preserve">საგარეო სახელმწიფო ვალდებულებების მომსახურება და დაფარვა - </w:t>
      </w:r>
      <w:r w:rsidR="002D0158" w:rsidRPr="00F94F85">
        <w:rPr>
          <w:rFonts w:ascii="Sylfaen" w:hAnsi="Sylfaen"/>
          <w:sz w:val="22"/>
          <w:szCs w:val="22"/>
          <w:lang w:val="en-US"/>
        </w:rPr>
        <w:t xml:space="preserve">1 </w:t>
      </w:r>
      <w:r w:rsidR="00CA09DF">
        <w:rPr>
          <w:rFonts w:ascii="Sylfaen" w:hAnsi="Sylfaen"/>
          <w:sz w:val="22"/>
          <w:szCs w:val="22"/>
          <w:lang w:val="ka-GE"/>
        </w:rPr>
        <w:t>65</w:t>
      </w:r>
      <w:r w:rsidR="002D0158" w:rsidRPr="00F94F85">
        <w:rPr>
          <w:rFonts w:ascii="Sylfaen" w:hAnsi="Sylfaen"/>
          <w:sz w:val="22"/>
          <w:szCs w:val="22"/>
          <w:lang w:val="en-US"/>
        </w:rPr>
        <w:t>0</w:t>
      </w:r>
      <w:r w:rsidRPr="00F94F85">
        <w:rPr>
          <w:rFonts w:ascii="Sylfaen" w:hAnsi="Sylfaen"/>
          <w:sz w:val="22"/>
          <w:szCs w:val="22"/>
          <w:lang w:val="ka-GE"/>
        </w:rPr>
        <w:t>.0 მლნ ლარი</w:t>
      </w:r>
      <w:r w:rsidR="00942C3B" w:rsidRPr="00F94F85">
        <w:rPr>
          <w:rFonts w:ascii="Sylfaen" w:hAnsi="Sylfaen"/>
          <w:sz w:val="22"/>
          <w:szCs w:val="22"/>
          <w:lang w:val="ka-GE"/>
        </w:rPr>
        <w:t>;</w:t>
      </w:r>
    </w:p>
    <w:p w:rsidR="00A338C0" w:rsidRPr="00F94F85"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94F85">
        <w:rPr>
          <w:rFonts w:ascii="Sylfaen" w:hAnsi="Sylfaen"/>
          <w:sz w:val="22"/>
          <w:szCs w:val="22"/>
          <w:lang w:val="ka-GE"/>
        </w:rPr>
        <w:t>საშინაო სახელმწიფო ვალდებულებე</w:t>
      </w:r>
      <w:r w:rsidR="002D0158" w:rsidRPr="00F94F85">
        <w:rPr>
          <w:rFonts w:ascii="Sylfaen" w:hAnsi="Sylfaen"/>
          <w:sz w:val="22"/>
          <w:szCs w:val="22"/>
          <w:lang w:val="ka-GE"/>
        </w:rPr>
        <w:t xml:space="preserve">ბის მომსახურება და დაფარვა - </w:t>
      </w:r>
      <w:r w:rsidR="00CA09DF">
        <w:rPr>
          <w:rFonts w:ascii="Sylfaen" w:hAnsi="Sylfaen"/>
          <w:sz w:val="22"/>
          <w:szCs w:val="22"/>
          <w:lang w:val="ka-GE"/>
        </w:rPr>
        <w:t>715</w:t>
      </w:r>
      <w:r w:rsidRPr="00F94F85">
        <w:rPr>
          <w:rFonts w:ascii="Sylfaen" w:hAnsi="Sylfaen"/>
          <w:sz w:val="22"/>
          <w:szCs w:val="22"/>
          <w:lang w:val="ka-GE"/>
        </w:rPr>
        <w:t>.0 მლნ ლარი;</w:t>
      </w:r>
    </w:p>
    <w:p w:rsidR="00A338C0" w:rsidRPr="00F94F85"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94F85">
        <w:rPr>
          <w:rFonts w:ascii="Sylfaen" w:hAnsi="Sylfaen"/>
          <w:sz w:val="22"/>
          <w:szCs w:val="22"/>
          <w:lang w:val="ka-GE"/>
        </w:rPr>
        <w:t>საქართველო</w:t>
      </w:r>
      <w:r w:rsidR="00CA09DF">
        <w:rPr>
          <w:rFonts w:ascii="Sylfaen" w:hAnsi="Sylfaen"/>
          <w:sz w:val="22"/>
          <w:szCs w:val="22"/>
          <w:lang w:val="ka-GE"/>
        </w:rPr>
        <w:t>ს მთავრობის სარეზერვო ფონდი - 55</w:t>
      </w:r>
      <w:r w:rsidRPr="00F94F85">
        <w:rPr>
          <w:rFonts w:ascii="Sylfaen" w:hAnsi="Sylfaen"/>
          <w:sz w:val="22"/>
          <w:szCs w:val="22"/>
          <w:lang w:val="ka-GE"/>
        </w:rPr>
        <w:t>.0 მლნ ლარი;</w:t>
      </w:r>
    </w:p>
    <w:p w:rsidR="00A338C0" w:rsidRPr="00F94F85"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94F85">
        <w:rPr>
          <w:rFonts w:ascii="Sylfaen" w:hAnsi="Sylfaen"/>
          <w:sz w:val="22"/>
          <w:szCs w:val="22"/>
          <w:lang w:val="ka-GE"/>
        </w:rPr>
        <w:lastRenderedPageBreak/>
        <w:t>წინა წლებში წარმოქმნილი დავალიანების დაფარვისა და სასამართლო გადაწყ</w:t>
      </w:r>
      <w:r w:rsidR="00CA09DF">
        <w:rPr>
          <w:rFonts w:ascii="Sylfaen" w:hAnsi="Sylfaen"/>
          <w:sz w:val="22"/>
          <w:szCs w:val="22"/>
          <w:lang w:val="ka-GE"/>
        </w:rPr>
        <w:t>ვეტილებების აღსრულების ფონდი - 4</w:t>
      </w:r>
      <w:r w:rsidRPr="00F94F85">
        <w:rPr>
          <w:rFonts w:ascii="Sylfaen" w:hAnsi="Sylfaen"/>
          <w:sz w:val="22"/>
          <w:szCs w:val="22"/>
          <w:lang w:val="ka-GE"/>
        </w:rPr>
        <w:t>0.0 მლნ ლარი;</w:t>
      </w:r>
    </w:p>
    <w:p w:rsidR="00A338C0" w:rsidRPr="00F94F85"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94F85">
        <w:rPr>
          <w:rFonts w:ascii="Sylfaen" w:hAnsi="Sylfaen"/>
          <w:sz w:val="22"/>
          <w:szCs w:val="22"/>
          <w:lang w:val="ka-GE"/>
        </w:rPr>
        <w:t>საქართველოს რეგიონებში განსახო</w:t>
      </w:r>
      <w:r w:rsidR="00CA09DF">
        <w:rPr>
          <w:rFonts w:ascii="Sylfaen" w:hAnsi="Sylfaen"/>
          <w:sz w:val="22"/>
          <w:szCs w:val="22"/>
          <w:lang w:val="ka-GE"/>
        </w:rPr>
        <w:t>რციელებელი პროექტების ფონდი - 4</w:t>
      </w:r>
      <w:r w:rsidR="002D0158" w:rsidRPr="00F94F85">
        <w:rPr>
          <w:rFonts w:ascii="Sylfaen" w:hAnsi="Sylfaen"/>
          <w:sz w:val="22"/>
          <w:szCs w:val="22"/>
          <w:lang w:val="ka-GE"/>
        </w:rPr>
        <w:t>0</w:t>
      </w:r>
      <w:r w:rsidRPr="00F94F85">
        <w:rPr>
          <w:rFonts w:ascii="Sylfaen" w:hAnsi="Sylfaen"/>
          <w:sz w:val="22"/>
          <w:szCs w:val="22"/>
          <w:lang w:val="ka-GE"/>
        </w:rPr>
        <w:t>0.0 მლნ ლარი;</w:t>
      </w:r>
    </w:p>
    <w:p w:rsidR="00A338C0" w:rsidRPr="00F94F85"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94F85">
        <w:rPr>
          <w:rFonts w:ascii="Sylfaen" w:hAnsi="Sylfaen"/>
          <w:sz w:val="22"/>
          <w:szCs w:val="22"/>
          <w:lang w:val="ka-GE"/>
        </w:rPr>
        <w:t>მაღალმთიანი დასახლებების განვითარების ფონდი - 20.0 მლნ ლარი;</w:t>
      </w:r>
    </w:p>
    <w:p w:rsidR="00A338C0" w:rsidRPr="00F94F85"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94F85">
        <w:rPr>
          <w:rFonts w:ascii="Sylfaen" w:hAnsi="Sylfaen"/>
          <w:sz w:val="22"/>
          <w:szCs w:val="22"/>
          <w:lang w:val="ka-GE"/>
        </w:rPr>
        <w:t>დაგროვებითი საპე</w:t>
      </w:r>
      <w:r w:rsidR="002D0158" w:rsidRPr="00F94F85">
        <w:rPr>
          <w:rFonts w:ascii="Sylfaen" w:hAnsi="Sylfaen"/>
          <w:sz w:val="22"/>
          <w:szCs w:val="22"/>
          <w:lang w:val="ka-GE"/>
        </w:rPr>
        <w:t xml:space="preserve">ნსიო სქემის თანადაფინანსება - </w:t>
      </w:r>
      <w:r w:rsidR="00CA09DF">
        <w:rPr>
          <w:rFonts w:ascii="Sylfaen" w:hAnsi="Sylfaen"/>
          <w:sz w:val="22"/>
          <w:szCs w:val="22"/>
          <w:lang w:val="ka-GE"/>
        </w:rPr>
        <w:t>310</w:t>
      </w:r>
      <w:r w:rsidRPr="00F94F85">
        <w:rPr>
          <w:rFonts w:ascii="Sylfaen" w:hAnsi="Sylfaen"/>
          <w:sz w:val="22"/>
          <w:szCs w:val="22"/>
          <w:lang w:val="ka-GE"/>
        </w:rPr>
        <w:t>.0 მლნ ლარი;</w:t>
      </w:r>
    </w:p>
    <w:p w:rsidR="00A338C0" w:rsidRPr="00F94F85"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94F85">
        <w:rPr>
          <w:rFonts w:ascii="Sylfaen" w:hAnsi="Sylfaen"/>
          <w:sz w:val="22"/>
          <w:szCs w:val="22"/>
          <w:lang w:val="ka-GE"/>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 - 1</w:t>
      </w:r>
      <w:r w:rsidR="00CA09DF">
        <w:rPr>
          <w:rFonts w:ascii="Sylfaen" w:hAnsi="Sylfaen"/>
          <w:sz w:val="22"/>
          <w:szCs w:val="22"/>
          <w:lang w:val="ka-GE"/>
        </w:rPr>
        <w:t>5</w:t>
      </w:r>
      <w:r w:rsidRPr="00F94F85">
        <w:rPr>
          <w:rFonts w:ascii="Sylfaen" w:hAnsi="Sylfaen"/>
          <w:sz w:val="22"/>
          <w:szCs w:val="22"/>
          <w:lang w:val="ka-GE"/>
        </w:rPr>
        <w:t>.0 მლნ ლარი;</w:t>
      </w:r>
    </w:p>
    <w:p w:rsidR="00A338C0" w:rsidRPr="00F94F85"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94F85">
        <w:rPr>
          <w:rFonts w:ascii="Sylfaen" w:hAnsi="Sylfaen"/>
          <w:sz w:val="22"/>
          <w:szCs w:val="22"/>
          <w:lang w:val="ka-GE"/>
        </w:rPr>
        <w:t>დონორების მიერ დაფინანსებული საერთო-სახელმწიფოებრივი გადასახდელების</w:t>
      </w:r>
      <w:r w:rsidR="002D0158" w:rsidRPr="00F94F85">
        <w:rPr>
          <w:rFonts w:ascii="Sylfaen" w:hAnsi="Sylfaen"/>
          <w:sz w:val="22"/>
          <w:szCs w:val="22"/>
          <w:lang w:val="ka-GE"/>
        </w:rPr>
        <w:t xml:space="preserve">თვის გათვალისწინებულია </w:t>
      </w:r>
      <w:r w:rsidR="00CA09DF">
        <w:rPr>
          <w:rFonts w:ascii="Sylfaen" w:hAnsi="Sylfaen"/>
          <w:sz w:val="22"/>
          <w:szCs w:val="22"/>
          <w:lang w:val="ka-GE"/>
        </w:rPr>
        <w:t>251,0</w:t>
      </w:r>
      <w:r w:rsidRPr="00F94F85">
        <w:rPr>
          <w:rFonts w:ascii="Sylfaen" w:hAnsi="Sylfaen"/>
          <w:sz w:val="22"/>
          <w:szCs w:val="22"/>
          <w:lang w:val="ka-GE"/>
        </w:rPr>
        <w:t xml:space="preserve"> მლნ ლარამდე. მათ შორის:</w:t>
      </w:r>
    </w:p>
    <w:p w:rsidR="00CA09DF" w:rsidRPr="00CA09DF"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94F85">
        <w:rPr>
          <w:rFonts w:ascii="Sylfaen" w:hAnsi="Sylfaen"/>
          <w:sz w:val="22"/>
          <w:szCs w:val="22"/>
          <w:lang w:val="ka-GE"/>
        </w:rPr>
        <w:t xml:space="preserve">ავტონომიური რესპუბლიკებისა და ადგილობრივი თვითმმართველი ერთეულებისათვის გადასაცემი ტრანსფერები - </w:t>
      </w:r>
      <w:r w:rsidR="00CA09DF">
        <w:rPr>
          <w:rFonts w:ascii="Sylfaen" w:hAnsi="Sylfaen"/>
          <w:sz w:val="22"/>
          <w:szCs w:val="22"/>
          <w:lang w:val="ka-GE"/>
        </w:rPr>
        <w:t>329</w:t>
      </w:r>
      <w:r w:rsidR="00141C5A" w:rsidRPr="00F94F85">
        <w:rPr>
          <w:rFonts w:ascii="Sylfaen" w:hAnsi="Sylfaen"/>
          <w:sz w:val="22"/>
          <w:szCs w:val="22"/>
          <w:lang w:val="ka-GE"/>
        </w:rPr>
        <w:t>.0 მლნ ლარი</w:t>
      </w:r>
      <w:r w:rsidR="00CA09DF">
        <w:rPr>
          <w:rFonts w:ascii="Sylfaen" w:hAnsi="Sylfaen"/>
          <w:sz w:val="22"/>
          <w:szCs w:val="22"/>
          <w:lang w:val="en-US"/>
        </w:rPr>
        <w:t>.</w:t>
      </w:r>
    </w:p>
    <w:p w:rsidR="00CA09DF" w:rsidRDefault="00CA09DF" w:rsidP="00CA09DF">
      <w:pPr>
        <w:pStyle w:val="BodyText"/>
        <w:tabs>
          <w:tab w:val="left" w:pos="900"/>
          <w:tab w:val="left" w:pos="1620"/>
        </w:tabs>
        <w:spacing w:after="0"/>
        <w:ind w:right="-90"/>
        <w:jc w:val="both"/>
        <w:rPr>
          <w:rFonts w:ascii="Sylfaen" w:hAnsi="Sylfaen"/>
          <w:sz w:val="22"/>
          <w:szCs w:val="22"/>
          <w:lang w:val="en-US"/>
        </w:rPr>
      </w:pPr>
    </w:p>
    <w:p w:rsidR="00141C5A" w:rsidRPr="00F94F85" w:rsidRDefault="008A173A" w:rsidP="00CA09DF">
      <w:pPr>
        <w:pStyle w:val="BodyText"/>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ab/>
      </w:r>
      <w:r w:rsidR="00141C5A" w:rsidRPr="00F94F85">
        <w:rPr>
          <w:rFonts w:ascii="Sylfaen" w:hAnsi="Sylfaen"/>
          <w:sz w:val="22"/>
          <w:szCs w:val="22"/>
          <w:lang w:val="ka-GE"/>
        </w:rPr>
        <w:t xml:space="preserve">მუნიციპალიტეტების მიერ დღგ-ის სახით მისაღები შემოსავლები პროგნოზირებულია </w:t>
      </w:r>
      <w:r w:rsidR="00CA09DF">
        <w:rPr>
          <w:rFonts w:ascii="Sylfaen" w:hAnsi="Sylfaen"/>
          <w:sz w:val="22"/>
          <w:szCs w:val="22"/>
          <w:lang w:val="ka-GE"/>
        </w:rPr>
        <w:t>1 507,</w:t>
      </w:r>
      <w:r w:rsidR="00F9239D">
        <w:rPr>
          <w:rFonts w:ascii="Sylfaen" w:hAnsi="Sylfaen"/>
          <w:sz w:val="22"/>
          <w:szCs w:val="22"/>
          <w:lang w:val="ka-GE"/>
        </w:rPr>
        <w:t>5</w:t>
      </w:r>
      <w:r w:rsidR="00141C5A" w:rsidRPr="00F94F85">
        <w:rPr>
          <w:rFonts w:ascii="Sylfaen" w:hAnsi="Sylfaen"/>
          <w:sz w:val="22"/>
          <w:szCs w:val="22"/>
          <w:lang w:val="ka-GE"/>
        </w:rPr>
        <w:t xml:space="preserve"> მლნ ლარის (</w:t>
      </w:r>
      <w:r w:rsidR="00942C3B" w:rsidRPr="00F94F85">
        <w:rPr>
          <w:rFonts w:ascii="Sylfaen" w:hAnsi="Sylfaen"/>
          <w:sz w:val="22"/>
          <w:szCs w:val="22"/>
          <w:lang w:val="ka-GE"/>
        </w:rPr>
        <w:t xml:space="preserve">ჯამური </w:t>
      </w:r>
      <w:r w:rsidR="00141C5A" w:rsidRPr="00F94F85">
        <w:rPr>
          <w:rFonts w:ascii="Sylfaen" w:hAnsi="Sylfaen"/>
          <w:sz w:val="22"/>
          <w:szCs w:val="22"/>
          <w:lang w:val="ka-GE"/>
        </w:rPr>
        <w:t xml:space="preserve">დღგ-ის 19%) ოდენობით და ნაწილდება საქართველოს საბიუჯეტო კოდექსით დადგენილი წესით. </w:t>
      </w:r>
    </w:p>
    <w:p w:rsidR="00141C5A" w:rsidRPr="00F94F85" w:rsidRDefault="00141C5A" w:rsidP="00D41B5E">
      <w:pPr>
        <w:pStyle w:val="BodyText"/>
        <w:tabs>
          <w:tab w:val="left" w:pos="720"/>
          <w:tab w:val="left" w:pos="900"/>
          <w:tab w:val="left" w:pos="1620"/>
        </w:tabs>
        <w:spacing w:after="0"/>
        <w:ind w:left="720" w:right="-90"/>
        <w:jc w:val="both"/>
        <w:rPr>
          <w:rFonts w:ascii="Sylfaen" w:hAnsi="Sylfaen"/>
          <w:sz w:val="22"/>
          <w:szCs w:val="22"/>
          <w:lang w:val="en-US"/>
        </w:rPr>
      </w:pPr>
    </w:p>
    <w:p w:rsidR="00141C5A" w:rsidRDefault="008A173A" w:rsidP="00D41B5E">
      <w:pPr>
        <w:pStyle w:val="BodyText"/>
        <w:tabs>
          <w:tab w:val="left" w:pos="720"/>
          <w:tab w:val="left" w:pos="900"/>
          <w:tab w:val="left" w:pos="1620"/>
        </w:tabs>
        <w:spacing w:after="0"/>
        <w:ind w:right="-90"/>
        <w:jc w:val="both"/>
        <w:rPr>
          <w:rFonts w:ascii="Sylfaen" w:hAnsi="Sylfaen"/>
          <w:sz w:val="22"/>
          <w:szCs w:val="22"/>
          <w:lang w:val="ka-GE"/>
        </w:rPr>
      </w:pPr>
      <w:r>
        <w:rPr>
          <w:rFonts w:ascii="Sylfaen" w:hAnsi="Sylfaen"/>
          <w:sz w:val="22"/>
          <w:szCs w:val="22"/>
          <w:lang w:val="ka-GE"/>
        </w:rPr>
        <w:tab/>
      </w:r>
      <w:r w:rsidR="00930707" w:rsidRPr="00F94F85">
        <w:rPr>
          <w:rFonts w:ascii="Sylfaen" w:hAnsi="Sylfaen"/>
          <w:sz w:val="22"/>
          <w:szCs w:val="22"/>
          <w:lang w:val="ka-GE"/>
        </w:rPr>
        <w:t>დამატებული ღირებულების გადასახადის (</w:t>
      </w:r>
      <w:r w:rsidR="00141C5A" w:rsidRPr="00F94F85">
        <w:rPr>
          <w:rFonts w:ascii="Sylfaen" w:hAnsi="Sylfaen"/>
          <w:sz w:val="22"/>
          <w:szCs w:val="22"/>
          <w:lang w:val="ka-GE"/>
        </w:rPr>
        <w:t>დღგ</w:t>
      </w:r>
      <w:r w:rsidR="00930707" w:rsidRPr="00F94F85">
        <w:rPr>
          <w:rFonts w:ascii="Sylfaen" w:hAnsi="Sylfaen"/>
          <w:sz w:val="22"/>
          <w:szCs w:val="22"/>
          <w:lang w:val="ka-GE"/>
        </w:rPr>
        <w:t>)</w:t>
      </w:r>
      <w:r w:rsidR="00141C5A" w:rsidRPr="00F94F85">
        <w:rPr>
          <w:rFonts w:ascii="Sylfaen" w:hAnsi="Sylfaen"/>
          <w:sz w:val="22"/>
          <w:szCs w:val="22"/>
          <w:lang w:val="ka-GE"/>
        </w:rPr>
        <w:t xml:space="preserve"> პროგნოზის განაწილების შედეგად მუნიციპალიტეტების მიერ მისაღები შემოსავლების განაწილება:</w:t>
      </w:r>
    </w:p>
    <w:p w:rsidR="00CA09DF" w:rsidRDefault="00CA09DF" w:rsidP="00D41B5E">
      <w:pPr>
        <w:pStyle w:val="BodyText"/>
        <w:tabs>
          <w:tab w:val="left" w:pos="720"/>
          <w:tab w:val="left" w:pos="900"/>
          <w:tab w:val="left" w:pos="1620"/>
        </w:tabs>
        <w:spacing w:after="0"/>
        <w:ind w:right="-90"/>
        <w:jc w:val="both"/>
        <w:rPr>
          <w:rFonts w:ascii="Sylfaen" w:hAnsi="Sylfaen"/>
          <w:sz w:val="22"/>
          <w:szCs w:val="22"/>
          <w:lang w:val="ka-GE"/>
        </w:rPr>
      </w:pPr>
    </w:p>
    <w:tbl>
      <w:tblPr>
        <w:tblW w:w="4645" w:type="pct"/>
        <w:jc w:val="center"/>
        <w:tblLook w:val="04A0" w:firstRow="1" w:lastRow="0" w:firstColumn="1" w:lastColumn="0" w:noHBand="0" w:noVBand="1"/>
      </w:tblPr>
      <w:tblGrid>
        <w:gridCol w:w="5043"/>
        <w:gridCol w:w="2181"/>
        <w:gridCol w:w="1985"/>
      </w:tblGrid>
      <w:tr w:rsidR="00CA09DF" w:rsidRPr="00CA09DF" w:rsidTr="00CA09DF">
        <w:trPr>
          <w:trHeight w:val="113"/>
          <w:tblHeader/>
          <w:jc w:val="center"/>
        </w:trPr>
        <w:tc>
          <w:tcPr>
            <w:tcW w:w="27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9DF" w:rsidRPr="00CA09DF" w:rsidRDefault="00CA09DF">
            <w:pPr>
              <w:jc w:val="center"/>
              <w:rPr>
                <w:rFonts w:ascii="Sylfaen" w:hAnsi="Sylfaen" w:cs="Calibri"/>
                <w:b/>
                <w:bCs/>
                <w:color w:val="000000"/>
                <w:sz w:val="18"/>
                <w:szCs w:val="22"/>
                <w:lang w:val="en-US" w:eastAsia="en-US"/>
              </w:rPr>
            </w:pPr>
            <w:r w:rsidRPr="00CA09DF">
              <w:rPr>
                <w:rFonts w:ascii="Sylfaen" w:hAnsi="Sylfaen" w:cs="Calibri"/>
                <w:b/>
                <w:bCs/>
                <w:color w:val="000000"/>
                <w:sz w:val="18"/>
                <w:szCs w:val="22"/>
              </w:rPr>
              <w:t>მუნიციპალიტეტების დასახელება</w:t>
            </w:r>
          </w:p>
        </w:tc>
        <w:tc>
          <w:tcPr>
            <w:tcW w:w="2262" w:type="pct"/>
            <w:gridSpan w:val="2"/>
            <w:tcBorders>
              <w:top w:val="single" w:sz="4" w:space="0" w:color="auto"/>
              <w:left w:val="nil"/>
              <w:bottom w:val="single" w:sz="4" w:space="0" w:color="auto"/>
              <w:right w:val="single" w:sz="4" w:space="0" w:color="auto"/>
            </w:tcBorders>
            <w:shd w:val="clear" w:color="auto" w:fill="auto"/>
            <w:vAlign w:val="center"/>
            <w:hideMark/>
          </w:tcPr>
          <w:p w:rsidR="00CA09DF" w:rsidRPr="00CA09DF" w:rsidRDefault="00CA09DF">
            <w:pPr>
              <w:jc w:val="center"/>
              <w:rPr>
                <w:rFonts w:ascii="Calibri" w:hAnsi="Calibri" w:cs="Calibri"/>
                <w:b/>
                <w:bCs/>
                <w:color w:val="000000"/>
                <w:sz w:val="18"/>
                <w:szCs w:val="22"/>
              </w:rPr>
            </w:pPr>
            <w:r w:rsidRPr="00CA09DF">
              <w:rPr>
                <w:rFonts w:ascii="Calibri" w:hAnsi="Calibri" w:cs="Calibri"/>
                <w:b/>
                <w:bCs/>
                <w:color w:val="000000"/>
                <w:sz w:val="18"/>
                <w:szCs w:val="22"/>
              </w:rPr>
              <w:t xml:space="preserve"> </w:t>
            </w:r>
            <w:r w:rsidRPr="00CA09DF">
              <w:rPr>
                <w:rFonts w:ascii="Sylfaen" w:hAnsi="Sylfaen" w:cs="Calibri"/>
                <w:b/>
                <w:bCs/>
                <w:color w:val="000000"/>
                <w:sz w:val="18"/>
                <w:szCs w:val="22"/>
              </w:rPr>
              <w:t>დამატებული</w:t>
            </w:r>
            <w:r w:rsidRPr="00CA09DF">
              <w:rPr>
                <w:rFonts w:ascii="Calibri" w:hAnsi="Calibri" w:cs="Calibri"/>
                <w:b/>
                <w:bCs/>
                <w:color w:val="000000"/>
                <w:sz w:val="18"/>
                <w:szCs w:val="22"/>
              </w:rPr>
              <w:t xml:space="preserve"> </w:t>
            </w:r>
            <w:r w:rsidRPr="00CA09DF">
              <w:rPr>
                <w:rFonts w:ascii="Sylfaen" w:hAnsi="Sylfaen" w:cs="Calibri"/>
                <w:b/>
                <w:bCs/>
                <w:color w:val="000000"/>
                <w:sz w:val="18"/>
                <w:szCs w:val="22"/>
              </w:rPr>
              <w:t>ღირებულების</w:t>
            </w:r>
            <w:r w:rsidRPr="00CA09DF">
              <w:rPr>
                <w:rFonts w:ascii="Calibri" w:hAnsi="Calibri" w:cs="Calibri"/>
                <w:b/>
                <w:bCs/>
                <w:color w:val="000000"/>
                <w:sz w:val="18"/>
                <w:szCs w:val="22"/>
              </w:rPr>
              <w:t xml:space="preserve"> </w:t>
            </w:r>
            <w:r w:rsidRPr="00CA09DF">
              <w:rPr>
                <w:rFonts w:ascii="Sylfaen" w:hAnsi="Sylfaen" w:cs="Calibri"/>
                <w:b/>
                <w:bCs/>
                <w:color w:val="000000"/>
                <w:sz w:val="18"/>
                <w:szCs w:val="22"/>
              </w:rPr>
              <w:t>გადასახადის</w:t>
            </w:r>
            <w:r w:rsidRPr="00CA09DF">
              <w:rPr>
                <w:rFonts w:ascii="Calibri" w:hAnsi="Calibri" w:cs="Calibri"/>
                <w:b/>
                <w:bCs/>
                <w:color w:val="000000"/>
                <w:sz w:val="18"/>
                <w:szCs w:val="22"/>
              </w:rPr>
              <w:t xml:space="preserve"> </w:t>
            </w:r>
            <w:r w:rsidRPr="00CA09DF">
              <w:rPr>
                <w:rFonts w:ascii="Sylfaen" w:hAnsi="Sylfaen" w:cs="Calibri"/>
                <w:b/>
                <w:bCs/>
                <w:color w:val="000000"/>
                <w:sz w:val="18"/>
                <w:szCs w:val="22"/>
              </w:rPr>
              <w:t>განაწილება</w:t>
            </w:r>
          </w:p>
        </w:tc>
      </w:tr>
      <w:tr w:rsidR="00CA09DF" w:rsidRPr="00CA09DF" w:rsidTr="00CA09DF">
        <w:trPr>
          <w:trHeight w:val="113"/>
          <w:tblHeader/>
          <w:jc w:val="center"/>
        </w:trPr>
        <w:tc>
          <w:tcPr>
            <w:tcW w:w="2738" w:type="pct"/>
            <w:vMerge/>
            <w:tcBorders>
              <w:top w:val="single" w:sz="4" w:space="0" w:color="auto"/>
              <w:left w:val="single" w:sz="4" w:space="0" w:color="auto"/>
              <w:bottom w:val="single" w:sz="4" w:space="0" w:color="auto"/>
              <w:right w:val="single" w:sz="4" w:space="0" w:color="auto"/>
            </w:tcBorders>
            <w:vAlign w:val="center"/>
            <w:hideMark/>
          </w:tcPr>
          <w:p w:rsidR="00CA09DF" w:rsidRPr="00CA09DF" w:rsidRDefault="00CA09DF">
            <w:pPr>
              <w:rPr>
                <w:rFonts w:ascii="Sylfaen" w:hAnsi="Sylfaen" w:cs="Calibri"/>
                <w:b/>
                <w:bCs/>
                <w:color w:val="000000"/>
                <w:sz w:val="18"/>
                <w:szCs w:val="22"/>
              </w:rPr>
            </w:pPr>
          </w:p>
        </w:tc>
        <w:tc>
          <w:tcPr>
            <w:tcW w:w="1184" w:type="pct"/>
            <w:tcBorders>
              <w:top w:val="nil"/>
              <w:left w:val="nil"/>
              <w:bottom w:val="single" w:sz="4" w:space="0" w:color="auto"/>
              <w:right w:val="single" w:sz="4" w:space="0" w:color="auto"/>
            </w:tcBorders>
            <w:shd w:val="clear" w:color="auto" w:fill="auto"/>
            <w:vAlign w:val="center"/>
            <w:hideMark/>
          </w:tcPr>
          <w:p w:rsidR="00CA09DF" w:rsidRPr="00CA09DF" w:rsidRDefault="00CA09DF">
            <w:pPr>
              <w:jc w:val="center"/>
              <w:rPr>
                <w:rFonts w:ascii="Sylfaen" w:hAnsi="Sylfaen" w:cs="Calibri"/>
                <w:b/>
                <w:bCs/>
                <w:color w:val="000000"/>
                <w:sz w:val="18"/>
                <w:szCs w:val="22"/>
              </w:rPr>
            </w:pPr>
            <w:r w:rsidRPr="00CA09DF">
              <w:rPr>
                <w:rFonts w:ascii="Sylfaen" w:hAnsi="Sylfaen" w:cs="Calibri"/>
                <w:b/>
                <w:bCs/>
                <w:color w:val="000000"/>
                <w:sz w:val="18"/>
                <w:szCs w:val="22"/>
              </w:rPr>
              <w:t xml:space="preserve"> დღგ-ის 19%-ის განაწილება</w:t>
            </w:r>
          </w:p>
        </w:tc>
        <w:tc>
          <w:tcPr>
            <w:tcW w:w="1078" w:type="pct"/>
            <w:tcBorders>
              <w:top w:val="nil"/>
              <w:left w:val="nil"/>
              <w:bottom w:val="single" w:sz="4" w:space="0" w:color="auto"/>
              <w:right w:val="single" w:sz="4" w:space="0" w:color="auto"/>
            </w:tcBorders>
            <w:shd w:val="clear" w:color="auto" w:fill="auto"/>
            <w:vAlign w:val="center"/>
            <w:hideMark/>
          </w:tcPr>
          <w:p w:rsidR="00CA09DF" w:rsidRPr="00CA09DF" w:rsidRDefault="00CA09DF">
            <w:pPr>
              <w:jc w:val="center"/>
              <w:rPr>
                <w:rFonts w:ascii="Sylfaen" w:hAnsi="Sylfaen" w:cs="Calibri"/>
                <w:b/>
                <w:bCs/>
                <w:color w:val="000000"/>
                <w:sz w:val="18"/>
                <w:szCs w:val="22"/>
              </w:rPr>
            </w:pPr>
            <w:r w:rsidRPr="00CA09DF">
              <w:rPr>
                <w:rFonts w:ascii="Sylfaen" w:hAnsi="Sylfaen" w:cs="Calibri"/>
                <w:b/>
                <w:bCs/>
                <w:color w:val="000000"/>
                <w:sz w:val="18"/>
                <w:szCs w:val="22"/>
              </w:rPr>
              <w:t xml:space="preserve"> დღგ-ის საორიენტაციო მოცულობა</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ქალაქ თბილისის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39,07%</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588 867,6</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ქალაქ ბათუმის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3,59%</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54 153,5</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ქობულეთის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1,52%</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22 892,6</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ხელვაჩაურის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1,04%</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15 717,3</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ქედის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0,94%</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14 233,6</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შუახევის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0,33%</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5 000,0</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ხულოს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0,35%</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5 296,0</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ახმეტის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1,08%</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16 229,8</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გურჯაანის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1,35%</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20 362,9</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დედოფლისწყაროს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0,33%</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5 000,0</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თელავის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1,42%</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21 375,1</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ლაგოდეხის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1,04%</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15 641,3</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საგარეჯოს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1,28%</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19 304,9</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სიღნაღის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0,61%</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9 225,4</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ყვარლის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0,67%</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10 079,6</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ქალაქ ქუთაისის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3,48%</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52 452,0</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ჭიათურის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1,16%</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17 476,7</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ტყიბულის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0,52%</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7 848,2</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წყალტუბოს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1,28%</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19 304,9</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ბაღდათის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0,56%</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8 420,0</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ვანის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0,58%</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8 669,1</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ზესტაფონის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1,34%</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20 191,2</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თერჯოლის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0,81%</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12 180,2</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სამტრედიის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1,11%</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16 690,3</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საჩხერის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1,20%</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18 132,4</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ხარაგაულის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0,54%</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8 158,7</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ხონის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0,56%</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8 427,6</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ქალაქ ფოთის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0,56%</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8 371,2</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ზუგდიდის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2,42%</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36 451,1</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აბაშის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0,51%</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7 738,7</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მარტვილის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0,81%</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12 144,9</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მესტიის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0,54%</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8 200,3</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სენაკის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0,92%</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13 845,5</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ჩხოროწყუს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0,55%</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8 273,5</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lastRenderedPageBreak/>
              <w:t>წალენჯიხის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0,63%</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9 542,3</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ხობის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0,53%</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8 029,5</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გორის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3,42%</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51 519,3</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კასპის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0,93%</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14 008,9</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ქარელის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1,06%</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15 917,5</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ხაშურის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1,32%</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19 955,9</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ქალაქ რუსთავის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2,98%</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44 894,1</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ბოლნისის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0,33%</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5 000,0</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გარდაბნის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0,33%</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5 000,0</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დმანისის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0,80%</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12 129,6</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თეთრიწყაროს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0,79%</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11 854,9</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მარნეულის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1,89%</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28 530,3</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წალკის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0,33%</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5 000,0</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ლანჩხუთის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0,74%</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11 117,5</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ოზურგეთის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1,45%</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21 906,8</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ჩოხატაურის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0,49%</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7 346,1</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ადიგენის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0,70%</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10 592,1</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ასპინძის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0,33%</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5 000,0</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ახალქალაქის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0,33%</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5 000,0</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ახალციხის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1,35%</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20 278,0</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ბორჯომის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0,33%</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5 000,0</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ნინოწმინდის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0,45%</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6 833,6</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დუშეთის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0,78%</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11 788,0</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თიანეთის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0,57%</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8 579,5</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მცხეთის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0,67%</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10 079,6</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ყაზბეგის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0,33%</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5 000,0</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ამბროლაურის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0,66%</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9 893,0</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ლენტეხის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0,38%</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5 782,0</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ონის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0,44%</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6 673,7</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ცაგერის მუნიციპალიტეტი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0,59%</w:t>
            </w: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8 892,1</w:t>
            </w:r>
          </w:p>
        </w:tc>
      </w:tr>
      <w:tr w:rsidR="00CA09DF" w:rsidRPr="00CA09DF" w:rsidTr="00CA09DF">
        <w:trPr>
          <w:trHeight w:val="113"/>
          <w:jc w:val="center"/>
        </w:trPr>
        <w:tc>
          <w:tcPr>
            <w:tcW w:w="2738" w:type="pct"/>
            <w:tcBorders>
              <w:top w:val="nil"/>
              <w:left w:val="single" w:sz="4" w:space="0" w:color="auto"/>
              <w:bottom w:val="single" w:sz="4" w:space="0" w:color="auto"/>
              <w:right w:val="single" w:sz="4" w:space="0" w:color="auto"/>
            </w:tcBorders>
            <w:shd w:val="clear" w:color="000000" w:fill="FFFFFF"/>
            <w:vAlign w:val="center"/>
            <w:hideMark/>
          </w:tcPr>
          <w:p w:rsidR="00CA09DF" w:rsidRPr="00CA09DF" w:rsidRDefault="00CA09DF">
            <w:pPr>
              <w:rPr>
                <w:rFonts w:ascii="Sylfaen" w:hAnsi="Sylfaen" w:cs="Calibri"/>
                <w:b/>
                <w:bCs/>
                <w:color w:val="000000"/>
                <w:sz w:val="18"/>
                <w:szCs w:val="26"/>
              </w:rPr>
            </w:pPr>
            <w:r w:rsidRPr="00CA09DF">
              <w:rPr>
                <w:rFonts w:ascii="Sylfaen" w:hAnsi="Sylfaen" w:cs="Calibri"/>
                <w:b/>
                <w:bCs/>
                <w:color w:val="000000"/>
                <w:sz w:val="18"/>
                <w:szCs w:val="26"/>
              </w:rPr>
              <w:t>სულ ჯამი</w:t>
            </w:r>
          </w:p>
        </w:tc>
        <w:tc>
          <w:tcPr>
            <w:tcW w:w="1184"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b/>
                <w:bCs/>
                <w:color w:val="000000"/>
                <w:sz w:val="18"/>
                <w:szCs w:val="26"/>
              </w:rPr>
            </w:pPr>
          </w:p>
        </w:tc>
        <w:tc>
          <w:tcPr>
            <w:tcW w:w="1078" w:type="pct"/>
            <w:tcBorders>
              <w:top w:val="nil"/>
              <w:left w:val="nil"/>
              <w:bottom w:val="single" w:sz="4" w:space="0" w:color="auto"/>
              <w:right w:val="single" w:sz="4" w:space="0" w:color="auto"/>
            </w:tcBorders>
            <w:shd w:val="clear" w:color="auto" w:fill="auto"/>
            <w:noWrap/>
            <w:vAlign w:val="center"/>
            <w:hideMark/>
          </w:tcPr>
          <w:p w:rsidR="00CA09DF" w:rsidRPr="00CA09DF" w:rsidRDefault="00CA09DF">
            <w:pPr>
              <w:jc w:val="center"/>
              <w:rPr>
                <w:rFonts w:ascii="Calibri" w:hAnsi="Calibri" w:cs="Calibri"/>
                <w:b/>
                <w:bCs/>
                <w:color w:val="000000"/>
                <w:sz w:val="18"/>
                <w:szCs w:val="26"/>
              </w:rPr>
            </w:pPr>
            <w:r w:rsidRPr="00CA09DF">
              <w:rPr>
                <w:rFonts w:ascii="Calibri" w:hAnsi="Calibri" w:cs="Calibri"/>
                <w:b/>
                <w:bCs/>
                <w:color w:val="000000"/>
                <w:sz w:val="18"/>
                <w:szCs w:val="26"/>
              </w:rPr>
              <w:t>1 507 500,00</w:t>
            </w:r>
          </w:p>
        </w:tc>
      </w:tr>
    </w:tbl>
    <w:p w:rsidR="00CA09DF" w:rsidRDefault="00CA09DF" w:rsidP="00D41B5E">
      <w:pPr>
        <w:pStyle w:val="BodyText"/>
        <w:tabs>
          <w:tab w:val="left" w:pos="720"/>
          <w:tab w:val="left" w:pos="900"/>
          <w:tab w:val="left" w:pos="1620"/>
        </w:tabs>
        <w:spacing w:after="0"/>
        <w:ind w:right="-90"/>
        <w:jc w:val="both"/>
        <w:rPr>
          <w:rFonts w:ascii="Sylfaen" w:hAnsi="Sylfaen"/>
          <w:sz w:val="22"/>
          <w:szCs w:val="22"/>
          <w:lang w:val="ka-GE"/>
        </w:rPr>
      </w:pPr>
    </w:p>
    <w:p w:rsidR="00CA09DF" w:rsidRDefault="00CA09DF" w:rsidP="00D41B5E">
      <w:pPr>
        <w:pStyle w:val="BodyText"/>
        <w:tabs>
          <w:tab w:val="left" w:pos="720"/>
          <w:tab w:val="left" w:pos="900"/>
          <w:tab w:val="left" w:pos="1620"/>
        </w:tabs>
        <w:spacing w:after="0"/>
        <w:ind w:right="-90"/>
        <w:jc w:val="both"/>
        <w:rPr>
          <w:rFonts w:ascii="Sylfaen" w:hAnsi="Sylfaen"/>
          <w:sz w:val="22"/>
          <w:szCs w:val="22"/>
          <w:lang w:val="ka-GE"/>
        </w:rPr>
      </w:pPr>
    </w:p>
    <w:p w:rsidR="00DE5A4B" w:rsidRPr="00F94F85" w:rsidRDefault="00DE5A4B" w:rsidP="00D41B5E">
      <w:pPr>
        <w:pStyle w:val="BodyText"/>
        <w:tabs>
          <w:tab w:val="left" w:pos="900"/>
          <w:tab w:val="left" w:pos="1620"/>
        </w:tabs>
        <w:spacing w:after="0"/>
        <w:ind w:right="-90"/>
        <w:jc w:val="both"/>
        <w:rPr>
          <w:rFonts w:ascii="Sylfaen" w:eastAsia="Sylfaen" w:hAnsi="Sylfaen" w:cs="Sylfaen"/>
          <w:b/>
          <w:sz w:val="22"/>
          <w:szCs w:val="22"/>
        </w:rPr>
      </w:pPr>
      <w:r w:rsidRPr="00F94F85">
        <w:rPr>
          <w:rFonts w:ascii="Sylfaen" w:eastAsia="Sylfaen" w:hAnsi="Sylfaen" w:cs="Sylfaen"/>
          <w:b/>
          <w:sz w:val="22"/>
          <w:szCs w:val="22"/>
        </w:rPr>
        <w:t>საქართველოს სახელმწიფო ბიუჯეტის ხარჯებისა და არაფინანსური აქტივების ზრდა</w:t>
      </w:r>
      <w:r w:rsidRPr="00F94F85">
        <w:rPr>
          <w:rFonts w:ascii="Sylfaen" w:eastAsia="Sylfaen" w:hAnsi="Sylfaen" w:cs="Sylfaen"/>
          <w:b/>
          <w:sz w:val="22"/>
          <w:szCs w:val="22"/>
          <w:lang w:val="ka-GE"/>
        </w:rPr>
        <w:t xml:space="preserve"> </w:t>
      </w:r>
      <w:r w:rsidRPr="00F94F85">
        <w:rPr>
          <w:rFonts w:ascii="Sylfaen" w:eastAsia="Sylfaen" w:hAnsi="Sylfaen" w:cs="Sylfaen"/>
          <w:b/>
          <w:sz w:val="22"/>
          <w:szCs w:val="22"/>
        </w:rPr>
        <w:t>ფუნქციონალურ ჭრილში</w:t>
      </w:r>
    </w:p>
    <w:p w:rsidR="00B36E93" w:rsidRPr="00F94F85"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94F85">
        <w:rPr>
          <w:rFonts w:ascii="Sylfaen" w:eastAsia="Sylfaen" w:hAnsi="Sylfaen" w:cs="Sylfaen"/>
          <w:i/>
          <w:sz w:val="22"/>
          <w:szCs w:val="22"/>
        </w:rPr>
        <w:t>საერთო დანიშნულების სახელმწიფო მომსახურება</w:t>
      </w:r>
      <w:r w:rsidRPr="00F94F85">
        <w:rPr>
          <w:rFonts w:ascii="Sylfaen" w:eastAsia="Sylfaen" w:hAnsi="Sylfaen" w:cs="Sylfaen"/>
          <w:i/>
          <w:sz w:val="22"/>
          <w:szCs w:val="22"/>
          <w:lang w:val="ka-GE"/>
        </w:rPr>
        <w:t xml:space="preserve"> - </w:t>
      </w:r>
      <w:r w:rsidR="00F9239D">
        <w:rPr>
          <w:rFonts w:ascii="Sylfaen" w:eastAsia="Sylfaen" w:hAnsi="Sylfaen" w:cs="Sylfaen"/>
          <w:i/>
          <w:sz w:val="22"/>
          <w:szCs w:val="22"/>
          <w:lang w:val="ka-GE"/>
        </w:rPr>
        <w:t>2 613</w:t>
      </w:r>
      <w:r w:rsidR="00CA09DF">
        <w:rPr>
          <w:rFonts w:ascii="Sylfaen" w:eastAsia="Sylfaen" w:hAnsi="Sylfaen" w:cs="Sylfaen"/>
          <w:i/>
          <w:sz w:val="22"/>
          <w:szCs w:val="22"/>
          <w:lang w:val="ka-GE"/>
        </w:rPr>
        <w:t>,</w:t>
      </w:r>
      <w:r w:rsidR="00F9239D">
        <w:rPr>
          <w:rFonts w:ascii="Sylfaen" w:eastAsia="Sylfaen" w:hAnsi="Sylfaen" w:cs="Sylfaen"/>
          <w:i/>
          <w:sz w:val="22"/>
          <w:szCs w:val="22"/>
          <w:lang w:val="ka-GE"/>
        </w:rPr>
        <w:t>6</w:t>
      </w:r>
      <w:r w:rsidRPr="00F94F85">
        <w:rPr>
          <w:rFonts w:ascii="Sylfaen" w:eastAsia="Sylfaen" w:hAnsi="Sylfaen" w:cs="Sylfaen"/>
          <w:i/>
          <w:sz w:val="22"/>
          <w:szCs w:val="22"/>
          <w:lang w:val="ka-GE"/>
        </w:rPr>
        <w:t xml:space="preserve"> მლნ ლარი</w:t>
      </w:r>
      <w:r w:rsidR="00B36E93" w:rsidRPr="00F94F85">
        <w:rPr>
          <w:rFonts w:ascii="Sylfaen" w:eastAsia="Sylfaen" w:hAnsi="Sylfaen" w:cs="Sylfaen"/>
          <w:i/>
          <w:sz w:val="22"/>
          <w:szCs w:val="22"/>
          <w:lang w:val="ka-GE"/>
        </w:rPr>
        <w:t>;</w:t>
      </w:r>
    </w:p>
    <w:p w:rsidR="00DE5A4B" w:rsidRPr="00F94F85"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94F85">
        <w:rPr>
          <w:rFonts w:ascii="Sylfaen" w:eastAsia="Sylfaen" w:hAnsi="Sylfaen" w:cs="Sylfaen"/>
          <w:i/>
          <w:sz w:val="22"/>
          <w:szCs w:val="22"/>
        </w:rPr>
        <w:t xml:space="preserve">თავდაცვა - </w:t>
      </w:r>
      <w:r w:rsidR="00F9239D">
        <w:rPr>
          <w:rFonts w:ascii="Sylfaen" w:eastAsia="Sylfaen" w:hAnsi="Sylfaen" w:cs="Sylfaen"/>
          <w:i/>
          <w:sz w:val="22"/>
          <w:szCs w:val="22"/>
          <w:lang w:val="ka-GE"/>
        </w:rPr>
        <w:t>1 321,1</w:t>
      </w:r>
      <w:r w:rsidRPr="00F94F85">
        <w:rPr>
          <w:rFonts w:ascii="Sylfaen" w:eastAsia="Sylfaen" w:hAnsi="Sylfaen" w:cs="Sylfaen"/>
          <w:i/>
          <w:sz w:val="22"/>
          <w:szCs w:val="22"/>
        </w:rPr>
        <w:t xml:space="preserve"> მლნ ლარ</w:t>
      </w:r>
      <w:r w:rsidRPr="00F94F85">
        <w:rPr>
          <w:rFonts w:ascii="Sylfaen" w:eastAsia="Sylfaen" w:hAnsi="Sylfaen" w:cs="Sylfaen"/>
          <w:i/>
          <w:sz w:val="22"/>
          <w:szCs w:val="22"/>
          <w:lang w:val="ka-GE"/>
        </w:rPr>
        <w:t>ი</w:t>
      </w:r>
      <w:r w:rsidRPr="00F94F85">
        <w:rPr>
          <w:rFonts w:ascii="Sylfaen" w:eastAsia="Sylfaen" w:hAnsi="Sylfaen" w:cs="Sylfaen"/>
          <w:i/>
          <w:sz w:val="22"/>
          <w:szCs w:val="22"/>
        </w:rPr>
        <w:t>;</w:t>
      </w:r>
    </w:p>
    <w:p w:rsidR="00DE5A4B" w:rsidRPr="00F94F85"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94F85">
        <w:rPr>
          <w:rFonts w:ascii="Sylfaen" w:eastAsia="Sylfaen" w:hAnsi="Sylfaen" w:cs="Sylfaen"/>
          <w:i/>
          <w:sz w:val="22"/>
          <w:szCs w:val="22"/>
        </w:rPr>
        <w:t>საზოგადოებრივი წესრიგი და უსაფრთხოება</w:t>
      </w:r>
      <w:r w:rsidR="00B36E93" w:rsidRPr="00F94F85">
        <w:rPr>
          <w:rFonts w:ascii="Sylfaen" w:eastAsia="Sylfaen" w:hAnsi="Sylfaen" w:cs="Sylfaen"/>
          <w:i/>
          <w:sz w:val="22"/>
          <w:szCs w:val="22"/>
          <w:lang w:val="ka-GE"/>
        </w:rPr>
        <w:t xml:space="preserve"> - 1</w:t>
      </w:r>
      <w:r w:rsidR="00F9239D">
        <w:rPr>
          <w:rFonts w:ascii="Sylfaen" w:eastAsia="Sylfaen" w:hAnsi="Sylfaen" w:cs="Sylfaen"/>
          <w:i/>
          <w:sz w:val="22"/>
          <w:szCs w:val="22"/>
          <w:lang w:val="ka-GE"/>
        </w:rPr>
        <w:t> 774,5</w:t>
      </w:r>
      <w:r w:rsidRPr="00F94F85">
        <w:rPr>
          <w:rFonts w:ascii="Sylfaen" w:eastAsia="Sylfaen" w:hAnsi="Sylfaen" w:cs="Sylfaen"/>
          <w:i/>
          <w:sz w:val="22"/>
          <w:szCs w:val="22"/>
          <w:lang w:val="ka-GE"/>
        </w:rPr>
        <w:t xml:space="preserve"> მლნ ლარი;</w:t>
      </w:r>
    </w:p>
    <w:p w:rsidR="00DE5A4B" w:rsidRPr="00F94F85"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94F85">
        <w:rPr>
          <w:rFonts w:ascii="Sylfaen" w:eastAsia="Sylfaen" w:hAnsi="Sylfaen" w:cs="Sylfaen"/>
          <w:i/>
          <w:sz w:val="22"/>
          <w:szCs w:val="22"/>
        </w:rPr>
        <w:t>ეკონომიკური საქმიანობა</w:t>
      </w:r>
      <w:r w:rsidRPr="00F94F85">
        <w:rPr>
          <w:rFonts w:ascii="Sylfaen" w:eastAsia="Sylfaen" w:hAnsi="Sylfaen" w:cs="Sylfaen"/>
          <w:i/>
          <w:sz w:val="22"/>
          <w:szCs w:val="22"/>
          <w:lang w:val="ka-GE"/>
        </w:rPr>
        <w:t xml:space="preserve"> - </w:t>
      </w:r>
      <w:r w:rsidR="00CA09DF">
        <w:rPr>
          <w:rFonts w:ascii="Sylfaen" w:eastAsia="Sylfaen" w:hAnsi="Sylfaen" w:cs="Sylfaen"/>
          <w:i/>
          <w:sz w:val="22"/>
          <w:szCs w:val="22"/>
          <w:lang w:val="ka-GE"/>
        </w:rPr>
        <w:t>3 5</w:t>
      </w:r>
      <w:r w:rsidR="00F9239D">
        <w:rPr>
          <w:rFonts w:ascii="Sylfaen" w:eastAsia="Sylfaen" w:hAnsi="Sylfaen" w:cs="Sylfaen"/>
          <w:i/>
          <w:sz w:val="22"/>
          <w:szCs w:val="22"/>
          <w:lang w:val="ka-GE"/>
        </w:rPr>
        <w:t>49</w:t>
      </w:r>
      <w:r w:rsidR="00CA09DF">
        <w:rPr>
          <w:rFonts w:ascii="Sylfaen" w:eastAsia="Sylfaen" w:hAnsi="Sylfaen" w:cs="Sylfaen"/>
          <w:i/>
          <w:sz w:val="22"/>
          <w:szCs w:val="22"/>
          <w:lang w:val="ka-GE"/>
        </w:rPr>
        <w:t>,0</w:t>
      </w:r>
      <w:r w:rsidRPr="00F94F85">
        <w:rPr>
          <w:rFonts w:ascii="Sylfaen" w:eastAsia="Sylfaen" w:hAnsi="Sylfaen" w:cs="Sylfaen"/>
          <w:i/>
          <w:sz w:val="22"/>
          <w:szCs w:val="22"/>
          <w:lang w:val="ka-GE"/>
        </w:rPr>
        <w:t xml:space="preserve"> მლნ ლარი;</w:t>
      </w:r>
    </w:p>
    <w:p w:rsidR="00DE5A4B" w:rsidRPr="00F94F85"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94F85">
        <w:rPr>
          <w:rFonts w:ascii="Sylfaen" w:eastAsia="Sylfaen" w:hAnsi="Sylfaen" w:cs="Sylfaen"/>
          <w:i/>
          <w:sz w:val="22"/>
          <w:szCs w:val="22"/>
        </w:rPr>
        <w:t>გარემოს დაცვა</w:t>
      </w:r>
      <w:r w:rsidR="00B36E93" w:rsidRPr="00F94F85">
        <w:rPr>
          <w:rFonts w:ascii="Sylfaen" w:eastAsia="Sylfaen" w:hAnsi="Sylfaen" w:cs="Sylfaen"/>
          <w:i/>
          <w:sz w:val="22"/>
          <w:szCs w:val="22"/>
          <w:lang w:val="ka-GE"/>
        </w:rPr>
        <w:t xml:space="preserve"> - </w:t>
      </w:r>
      <w:r w:rsidR="00D84C60">
        <w:rPr>
          <w:rFonts w:ascii="Sylfaen" w:eastAsia="Sylfaen" w:hAnsi="Sylfaen" w:cs="Sylfaen"/>
          <w:i/>
          <w:sz w:val="22"/>
          <w:szCs w:val="22"/>
          <w:lang w:val="ka-GE"/>
        </w:rPr>
        <w:t>154,7</w:t>
      </w:r>
      <w:r w:rsidRPr="00F94F85">
        <w:rPr>
          <w:rFonts w:ascii="Sylfaen" w:eastAsia="Sylfaen" w:hAnsi="Sylfaen" w:cs="Sylfaen"/>
          <w:i/>
          <w:sz w:val="22"/>
          <w:szCs w:val="22"/>
          <w:lang w:val="ka-GE"/>
        </w:rPr>
        <w:t xml:space="preserve"> მლნ ლარი;</w:t>
      </w:r>
    </w:p>
    <w:p w:rsidR="00DE5A4B" w:rsidRPr="00F94F85"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94F85">
        <w:rPr>
          <w:rFonts w:ascii="Sylfaen" w:eastAsia="Sylfaen" w:hAnsi="Sylfaen" w:cs="Sylfaen"/>
          <w:i/>
          <w:sz w:val="22"/>
          <w:szCs w:val="22"/>
        </w:rPr>
        <w:t>საბინაო-კომუნალური მეურნეობა</w:t>
      </w:r>
      <w:r w:rsidRPr="00F94F85">
        <w:rPr>
          <w:rFonts w:ascii="Sylfaen" w:eastAsia="Sylfaen" w:hAnsi="Sylfaen" w:cs="Sylfaen"/>
          <w:i/>
          <w:sz w:val="22"/>
          <w:szCs w:val="22"/>
          <w:lang w:val="ka-GE"/>
        </w:rPr>
        <w:t xml:space="preserve"> - </w:t>
      </w:r>
      <w:r w:rsidR="00D84C60">
        <w:rPr>
          <w:rFonts w:ascii="Sylfaen" w:eastAsia="Sylfaen" w:hAnsi="Sylfaen" w:cs="Sylfaen"/>
          <w:i/>
          <w:sz w:val="22"/>
          <w:szCs w:val="22"/>
          <w:lang w:val="ka-GE"/>
        </w:rPr>
        <w:t>303,6</w:t>
      </w:r>
      <w:r w:rsidRPr="00F94F85">
        <w:rPr>
          <w:rFonts w:ascii="Sylfaen" w:eastAsia="Sylfaen" w:hAnsi="Sylfaen" w:cs="Sylfaen"/>
          <w:i/>
          <w:sz w:val="22"/>
          <w:szCs w:val="22"/>
          <w:lang w:val="ka-GE"/>
        </w:rPr>
        <w:t xml:space="preserve"> მლნ ლარი;</w:t>
      </w:r>
    </w:p>
    <w:p w:rsidR="00DE5A4B" w:rsidRPr="00F94F85"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94F85">
        <w:rPr>
          <w:rFonts w:ascii="Sylfaen" w:eastAsia="Sylfaen" w:hAnsi="Sylfaen" w:cs="Sylfaen"/>
          <w:i/>
          <w:sz w:val="22"/>
          <w:szCs w:val="22"/>
        </w:rPr>
        <w:t>ჯანმრთელობის დაცვა</w:t>
      </w:r>
      <w:r w:rsidRPr="00F94F85">
        <w:rPr>
          <w:rFonts w:ascii="Sylfaen" w:eastAsia="Sylfaen" w:hAnsi="Sylfaen" w:cs="Sylfaen"/>
          <w:i/>
          <w:sz w:val="22"/>
          <w:szCs w:val="22"/>
          <w:lang w:val="ka-GE"/>
        </w:rPr>
        <w:t xml:space="preserve"> - </w:t>
      </w:r>
      <w:r w:rsidR="00D84C60">
        <w:rPr>
          <w:rFonts w:ascii="Sylfaen" w:eastAsia="Sylfaen" w:hAnsi="Sylfaen" w:cs="Sylfaen"/>
          <w:i/>
          <w:sz w:val="22"/>
          <w:szCs w:val="22"/>
          <w:lang w:val="ka-GE"/>
        </w:rPr>
        <w:t>1 590,</w:t>
      </w:r>
      <w:r w:rsidR="00F9239D">
        <w:rPr>
          <w:rFonts w:ascii="Sylfaen" w:eastAsia="Sylfaen" w:hAnsi="Sylfaen" w:cs="Sylfaen"/>
          <w:i/>
          <w:sz w:val="22"/>
          <w:szCs w:val="22"/>
          <w:lang w:val="ka-GE"/>
        </w:rPr>
        <w:t>5</w:t>
      </w:r>
      <w:r w:rsidRPr="00F94F85">
        <w:rPr>
          <w:rFonts w:ascii="Sylfaen" w:eastAsia="Sylfaen" w:hAnsi="Sylfaen" w:cs="Sylfaen"/>
          <w:i/>
          <w:sz w:val="22"/>
          <w:szCs w:val="22"/>
          <w:lang w:val="ka-GE"/>
        </w:rPr>
        <w:t xml:space="preserve"> მლნ ლარი;</w:t>
      </w:r>
    </w:p>
    <w:p w:rsidR="00DE5A4B" w:rsidRPr="00F94F85"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94F85">
        <w:rPr>
          <w:rFonts w:ascii="Sylfaen" w:eastAsia="Sylfaen" w:hAnsi="Sylfaen" w:cs="Sylfaen"/>
          <w:i/>
          <w:sz w:val="22"/>
          <w:szCs w:val="22"/>
        </w:rPr>
        <w:t>დასვენება, კულტურა და რელიგია</w:t>
      </w:r>
      <w:r w:rsidRPr="00F94F85">
        <w:rPr>
          <w:rFonts w:ascii="Sylfaen" w:eastAsia="Sylfaen" w:hAnsi="Sylfaen" w:cs="Sylfaen"/>
          <w:i/>
          <w:sz w:val="22"/>
          <w:szCs w:val="22"/>
          <w:lang w:val="ka-GE"/>
        </w:rPr>
        <w:t xml:space="preserve"> - </w:t>
      </w:r>
      <w:r w:rsidR="00D84C60">
        <w:rPr>
          <w:rFonts w:ascii="Sylfaen" w:eastAsia="Sylfaen" w:hAnsi="Sylfaen" w:cs="Sylfaen"/>
          <w:i/>
          <w:sz w:val="22"/>
          <w:szCs w:val="22"/>
          <w:lang w:val="ka-GE"/>
        </w:rPr>
        <w:t>460,9</w:t>
      </w:r>
      <w:r w:rsidRPr="00F94F85">
        <w:rPr>
          <w:rFonts w:ascii="Sylfaen" w:eastAsia="Sylfaen" w:hAnsi="Sylfaen" w:cs="Sylfaen"/>
          <w:i/>
          <w:sz w:val="22"/>
          <w:szCs w:val="22"/>
          <w:lang w:val="ka-GE"/>
        </w:rPr>
        <w:t xml:space="preserve"> მლნ ლარი;</w:t>
      </w:r>
    </w:p>
    <w:p w:rsidR="00DE5A4B" w:rsidRPr="00F94F85"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94F85">
        <w:rPr>
          <w:rFonts w:ascii="Sylfaen" w:eastAsia="Sylfaen" w:hAnsi="Sylfaen" w:cs="Sylfaen"/>
          <w:i/>
          <w:sz w:val="22"/>
          <w:szCs w:val="22"/>
        </w:rPr>
        <w:t>განათლება</w:t>
      </w:r>
      <w:r w:rsidRPr="00F94F85">
        <w:rPr>
          <w:rFonts w:ascii="Sylfaen" w:eastAsia="Sylfaen" w:hAnsi="Sylfaen" w:cs="Sylfaen"/>
          <w:i/>
          <w:sz w:val="22"/>
          <w:szCs w:val="22"/>
          <w:lang w:val="ka-GE"/>
        </w:rPr>
        <w:t xml:space="preserve"> - </w:t>
      </w:r>
      <w:r w:rsidR="00F9239D">
        <w:rPr>
          <w:rFonts w:ascii="Sylfaen" w:eastAsia="Sylfaen" w:hAnsi="Sylfaen" w:cs="Sylfaen"/>
          <w:i/>
          <w:sz w:val="22"/>
          <w:szCs w:val="22"/>
          <w:lang w:val="ka-GE"/>
        </w:rPr>
        <w:t>2 180</w:t>
      </w:r>
      <w:r w:rsidR="00D84C60">
        <w:rPr>
          <w:rFonts w:ascii="Sylfaen" w:eastAsia="Sylfaen" w:hAnsi="Sylfaen" w:cs="Sylfaen"/>
          <w:i/>
          <w:sz w:val="22"/>
          <w:szCs w:val="22"/>
          <w:lang w:val="ka-GE"/>
        </w:rPr>
        <w:t>,4</w:t>
      </w:r>
      <w:r w:rsidRPr="00F94F85">
        <w:rPr>
          <w:rFonts w:ascii="Sylfaen" w:eastAsia="Sylfaen" w:hAnsi="Sylfaen" w:cs="Sylfaen"/>
          <w:i/>
          <w:sz w:val="22"/>
          <w:szCs w:val="22"/>
          <w:lang w:val="ka-GE"/>
        </w:rPr>
        <w:t xml:space="preserve"> მლნ ლარი;</w:t>
      </w:r>
    </w:p>
    <w:p w:rsidR="00DE5A4B" w:rsidRPr="00F94F85"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94F85">
        <w:rPr>
          <w:rFonts w:ascii="Sylfaen" w:eastAsia="Sylfaen" w:hAnsi="Sylfaen" w:cs="Sylfaen"/>
          <w:i/>
          <w:sz w:val="22"/>
          <w:szCs w:val="22"/>
        </w:rPr>
        <w:t>სოციალური დაცვა</w:t>
      </w:r>
      <w:r w:rsidRPr="00F94F85">
        <w:rPr>
          <w:rFonts w:ascii="Sylfaen" w:eastAsia="Sylfaen" w:hAnsi="Sylfaen" w:cs="Sylfaen"/>
          <w:i/>
          <w:sz w:val="22"/>
          <w:szCs w:val="22"/>
          <w:lang w:val="ka-GE"/>
        </w:rPr>
        <w:t xml:space="preserve"> - </w:t>
      </w:r>
      <w:r w:rsidR="00D84C60">
        <w:rPr>
          <w:rFonts w:ascii="Sylfaen" w:eastAsia="Sylfaen" w:hAnsi="Sylfaen" w:cs="Sylfaen"/>
          <w:i/>
          <w:sz w:val="22"/>
          <w:szCs w:val="22"/>
          <w:lang w:val="ka-GE"/>
        </w:rPr>
        <w:t>5 464,6</w:t>
      </w:r>
      <w:r w:rsidRPr="00F94F85">
        <w:rPr>
          <w:rFonts w:ascii="Sylfaen" w:eastAsia="Sylfaen" w:hAnsi="Sylfaen" w:cs="Sylfaen"/>
          <w:i/>
          <w:sz w:val="22"/>
          <w:szCs w:val="22"/>
          <w:lang w:val="ka-GE"/>
        </w:rPr>
        <w:t xml:space="preserve"> მლნ ლარი; </w:t>
      </w:r>
    </w:p>
    <w:p w:rsidR="00B27861" w:rsidRDefault="00B27861" w:rsidP="00D41B5E">
      <w:pPr>
        <w:pStyle w:val="BodyText"/>
        <w:tabs>
          <w:tab w:val="left" w:pos="900"/>
          <w:tab w:val="left" w:pos="1620"/>
        </w:tabs>
        <w:spacing w:after="0"/>
        <w:ind w:right="-90"/>
        <w:jc w:val="both"/>
        <w:rPr>
          <w:rFonts w:ascii="Sylfaen" w:hAnsi="Sylfaen"/>
          <w:sz w:val="22"/>
          <w:szCs w:val="22"/>
          <w:lang w:val="ka-GE"/>
        </w:rPr>
      </w:pPr>
    </w:p>
    <w:p w:rsidR="00F9239D" w:rsidRDefault="00F9239D" w:rsidP="00D41B5E">
      <w:pPr>
        <w:pStyle w:val="BodyText"/>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ab/>
        <w:t>ამასთან აღსანიშნავია,</w:t>
      </w:r>
      <w:r w:rsidR="00E0538B">
        <w:rPr>
          <w:rFonts w:ascii="Sylfaen" w:hAnsi="Sylfaen"/>
          <w:sz w:val="22"/>
          <w:szCs w:val="22"/>
          <w:lang w:val="ka-GE"/>
        </w:rPr>
        <w:t xml:space="preserve"> რომ ბიუჯეტის პროექტით 2022 წელთ</w:t>
      </w:r>
      <w:r>
        <w:rPr>
          <w:rFonts w:ascii="Sylfaen" w:hAnsi="Sylfaen"/>
          <w:sz w:val="22"/>
          <w:szCs w:val="22"/>
          <w:lang w:val="ka-GE"/>
        </w:rPr>
        <w:t>ან შედარებით გაზრდილია „საჯარო დაწესებულებაში შრომის ანაზღაურების შესახებ“ საქართველოს კანონით განსაზღვრული საბაზო თანამდებობრივი სარგო და განსაზღვრულია 1 180 ლარის ოდენობით. შესაბამისად</w:t>
      </w:r>
      <w:r w:rsidR="00E0538B">
        <w:rPr>
          <w:rFonts w:ascii="Sylfaen" w:hAnsi="Sylfaen"/>
          <w:sz w:val="22"/>
          <w:szCs w:val="22"/>
          <w:lang w:val="ka-GE"/>
        </w:rPr>
        <w:t>,</w:t>
      </w:r>
      <w:r>
        <w:rPr>
          <w:rFonts w:ascii="Sylfaen" w:hAnsi="Sylfaen"/>
          <w:sz w:val="22"/>
          <w:szCs w:val="22"/>
          <w:lang w:val="ka-GE"/>
        </w:rPr>
        <w:t xml:space="preserve"> საჯარო სექტორში დასაქმებულ ყველა იმ მოხელეზე, ვი</w:t>
      </w:r>
      <w:r w:rsidR="00E0538B">
        <w:rPr>
          <w:rFonts w:ascii="Sylfaen" w:hAnsi="Sylfaen"/>
          <w:sz w:val="22"/>
          <w:szCs w:val="22"/>
          <w:lang w:val="ka-GE"/>
        </w:rPr>
        <w:t>ს</w:t>
      </w:r>
      <w:r>
        <w:rPr>
          <w:rFonts w:ascii="Sylfaen" w:hAnsi="Sylfaen"/>
          <w:sz w:val="22"/>
          <w:szCs w:val="22"/>
          <w:lang w:val="ka-GE"/>
        </w:rPr>
        <w:t>ზედაც ვრცელდება ზემოაღნიშნული კანონი</w:t>
      </w:r>
      <w:r w:rsidR="00E0538B">
        <w:rPr>
          <w:rFonts w:ascii="Sylfaen" w:hAnsi="Sylfaen"/>
          <w:sz w:val="22"/>
          <w:szCs w:val="22"/>
          <w:lang w:val="ka-GE"/>
        </w:rPr>
        <w:t>,</w:t>
      </w:r>
      <w:r>
        <w:rPr>
          <w:rFonts w:ascii="Sylfaen" w:hAnsi="Sylfaen"/>
          <w:sz w:val="22"/>
          <w:szCs w:val="22"/>
          <w:lang w:val="ka-GE"/>
        </w:rPr>
        <w:t xml:space="preserve"> გადაანგარიშებულია თანამდებობრივი სარგოების მოცუ</w:t>
      </w:r>
      <w:r w:rsidR="00E0538B">
        <w:rPr>
          <w:rFonts w:ascii="Sylfaen" w:hAnsi="Sylfaen"/>
          <w:sz w:val="22"/>
          <w:szCs w:val="22"/>
          <w:lang w:val="ka-GE"/>
        </w:rPr>
        <w:t>ლობები. რაც შეეხება შრომის ანაზღ</w:t>
      </w:r>
      <w:r>
        <w:rPr>
          <w:rFonts w:ascii="Sylfaen" w:hAnsi="Sylfaen"/>
          <w:sz w:val="22"/>
          <w:szCs w:val="22"/>
          <w:lang w:val="ka-GE"/>
        </w:rPr>
        <w:t xml:space="preserve">აურების ფონდს, მისი მოცულობა გაანგარიშებულია მოქმედი საშტატო განრიგების მიხედვით და </w:t>
      </w:r>
      <w:r>
        <w:rPr>
          <w:rFonts w:ascii="Sylfaen" w:hAnsi="Sylfaen"/>
          <w:sz w:val="22"/>
          <w:szCs w:val="22"/>
          <w:lang w:val="ka-GE"/>
        </w:rPr>
        <w:lastRenderedPageBreak/>
        <w:t>გაზრდილია 10%-ით</w:t>
      </w:r>
      <w:r w:rsidR="00CD13C3">
        <w:rPr>
          <w:rFonts w:ascii="Sylfaen" w:hAnsi="Sylfaen"/>
          <w:sz w:val="22"/>
          <w:szCs w:val="22"/>
          <w:lang w:val="ka-GE"/>
        </w:rPr>
        <w:t>. გამონაკლისია მხოლოდ ჯარისკაცების და პოლიციელების შრომის ანაზღაურება, რომელთა ხელფასების ზრდა გათვალისწინებულია 20%-ით.</w:t>
      </w:r>
    </w:p>
    <w:p w:rsidR="00CD13C3" w:rsidRDefault="00CD13C3" w:rsidP="00D41B5E">
      <w:pPr>
        <w:pStyle w:val="BodyText"/>
        <w:tabs>
          <w:tab w:val="left" w:pos="900"/>
          <w:tab w:val="left" w:pos="1620"/>
        </w:tabs>
        <w:spacing w:after="0"/>
        <w:ind w:right="-90"/>
        <w:jc w:val="both"/>
        <w:rPr>
          <w:rFonts w:ascii="Sylfaen" w:hAnsi="Sylfaen"/>
          <w:sz w:val="22"/>
          <w:szCs w:val="22"/>
          <w:lang w:val="ka-GE"/>
        </w:rPr>
      </w:pPr>
    </w:p>
    <w:p w:rsidR="00CD13C3" w:rsidRPr="00D84C60" w:rsidRDefault="00CD13C3" w:rsidP="00D41B5E">
      <w:pPr>
        <w:pStyle w:val="BodyText"/>
        <w:tabs>
          <w:tab w:val="left" w:pos="900"/>
          <w:tab w:val="left" w:pos="1620"/>
        </w:tabs>
        <w:spacing w:after="0"/>
        <w:ind w:right="-90"/>
        <w:jc w:val="both"/>
        <w:rPr>
          <w:rFonts w:ascii="Sylfaen" w:hAnsi="Sylfaen"/>
          <w:sz w:val="22"/>
          <w:szCs w:val="22"/>
          <w:lang w:val="ka-GE"/>
        </w:rPr>
      </w:pPr>
    </w:p>
    <w:p w:rsidR="00D84C60" w:rsidRDefault="008A173A" w:rsidP="008A173A">
      <w:pPr>
        <w:pStyle w:val="BodyText"/>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ab/>
      </w:r>
      <w:r w:rsidR="00B27861" w:rsidRPr="00D84C60">
        <w:rPr>
          <w:rFonts w:ascii="Sylfaen" w:hAnsi="Sylfaen"/>
          <w:sz w:val="22"/>
          <w:szCs w:val="22"/>
          <w:lang w:val="ka-GE"/>
        </w:rPr>
        <w:t xml:space="preserve">ბიუჯეტის კანონპროექტთან ერთად წარმოდგენილია </w:t>
      </w:r>
      <w:r w:rsidR="00D84C60">
        <w:rPr>
          <w:rFonts w:ascii="Sylfaen" w:hAnsi="Sylfaen"/>
          <w:sz w:val="22"/>
          <w:szCs w:val="22"/>
          <w:lang w:val="ka-GE"/>
        </w:rPr>
        <w:t>თანმდევი კანონპროექტები:</w:t>
      </w:r>
    </w:p>
    <w:p w:rsidR="00D84C60" w:rsidRDefault="00D84C60" w:rsidP="00B27861">
      <w:pPr>
        <w:pStyle w:val="BodyText"/>
        <w:tabs>
          <w:tab w:val="left" w:pos="900"/>
          <w:tab w:val="left" w:pos="1620"/>
        </w:tabs>
        <w:spacing w:after="0"/>
        <w:ind w:right="-90" w:firstLine="720"/>
        <w:jc w:val="both"/>
        <w:rPr>
          <w:rFonts w:ascii="Sylfaen" w:hAnsi="Sylfaen"/>
          <w:sz w:val="22"/>
          <w:szCs w:val="22"/>
          <w:lang w:val="ka-GE"/>
        </w:rPr>
      </w:pPr>
    </w:p>
    <w:p w:rsidR="00D84C60" w:rsidRDefault="00B27861" w:rsidP="00715AE4">
      <w:pPr>
        <w:pStyle w:val="BodyText"/>
        <w:numPr>
          <w:ilvl w:val="0"/>
          <w:numId w:val="19"/>
        </w:numPr>
        <w:tabs>
          <w:tab w:val="left" w:pos="900"/>
          <w:tab w:val="left" w:pos="1620"/>
        </w:tabs>
        <w:spacing w:after="0"/>
        <w:ind w:right="-90"/>
        <w:jc w:val="both"/>
        <w:rPr>
          <w:rFonts w:ascii="Sylfaen" w:hAnsi="Sylfaen"/>
          <w:sz w:val="22"/>
          <w:szCs w:val="22"/>
          <w:lang w:val="ka-GE"/>
        </w:rPr>
      </w:pPr>
      <w:r w:rsidRPr="00CD13C3">
        <w:rPr>
          <w:rFonts w:ascii="Sylfaen" w:hAnsi="Sylfaen"/>
          <w:b/>
          <w:sz w:val="22"/>
          <w:szCs w:val="22"/>
          <w:lang w:val="ka-GE"/>
        </w:rPr>
        <w:t>„საქართველოს საბიუჯეტო კოდექსში ცვლილების შეტანის თაობაზე“ საქართველოს კანონის პროექტი</w:t>
      </w:r>
      <w:r w:rsidR="00CD13C3">
        <w:rPr>
          <w:rFonts w:ascii="Sylfaen" w:hAnsi="Sylfaen"/>
          <w:sz w:val="22"/>
          <w:szCs w:val="22"/>
          <w:lang w:val="ka-GE"/>
        </w:rPr>
        <w:t xml:space="preserve"> - ცვლილებები ძირითადად დაკავშირებულია ბიუჯეტის გამჭ</w:t>
      </w:r>
      <w:r w:rsidR="00E0538B">
        <w:rPr>
          <w:rFonts w:ascii="Sylfaen" w:hAnsi="Sylfaen"/>
          <w:sz w:val="22"/>
          <w:szCs w:val="22"/>
          <w:lang w:val="ka-GE"/>
        </w:rPr>
        <w:t>ვ</w:t>
      </w:r>
      <w:r w:rsidR="00CD13C3">
        <w:rPr>
          <w:rFonts w:ascii="Sylfaen" w:hAnsi="Sylfaen"/>
          <w:sz w:val="22"/>
          <w:szCs w:val="22"/>
          <w:lang w:val="ka-GE"/>
        </w:rPr>
        <w:t>ირვალობის ზრდასთან, კერძოდ პროექტი ითვალისწინებს სამ</w:t>
      </w:r>
      <w:r w:rsidR="00591890">
        <w:rPr>
          <w:rFonts w:ascii="Sylfaen" w:hAnsi="Sylfaen"/>
          <w:sz w:val="22"/>
          <w:szCs w:val="22"/>
          <w:lang w:val="ka-GE"/>
        </w:rPr>
        <w:t>თ</w:t>
      </w:r>
      <w:r w:rsidR="00E0538B">
        <w:rPr>
          <w:rFonts w:ascii="Sylfaen" w:hAnsi="Sylfaen"/>
          <w:sz w:val="22"/>
          <w:szCs w:val="22"/>
          <w:lang w:val="ka-GE"/>
        </w:rPr>
        <w:t>ავრობო</w:t>
      </w:r>
      <w:r w:rsidR="00CD13C3">
        <w:rPr>
          <w:rFonts w:ascii="Sylfaen" w:hAnsi="Sylfaen"/>
          <w:sz w:val="22"/>
          <w:szCs w:val="22"/>
          <w:lang w:val="ka-GE"/>
        </w:rPr>
        <w:t xml:space="preserve"> სექტორს მიკუთვნებული სახელმწიფო საწარმოების ტერმინის შემოღებას და მათი ფინანსური ოპერაციების ასახვას </w:t>
      </w:r>
      <w:r w:rsidR="00E0538B">
        <w:rPr>
          <w:rFonts w:ascii="Sylfaen" w:hAnsi="Sylfaen"/>
          <w:sz w:val="22"/>
          <w:szCs w:val="22"/>
          <w:lang w:val="ka-GE"/>
        </w:rPr>
        <w:t xml:space="preserve">სახელმწიფოს </w:t>
      </w:r>
      <w:r w:rsidR="00CD13C3">
        <w:rPr>
          <w:rFonts w:ascii="Sylfaen" w:hAnsi="Sylfaen"/>
          <w:sz w:val="22"/>
          <w:szCs w:val="22"/>
          <w:lang w:val="ka-GE"/>
        </w:rPr>
        <w:t>ერთიან ბიუჯეტში, ასევე</w:t>
      </w:r>
      <w:r w:rsidR="00591890">
        <w:rPr>
          <w:rFonts w:ascii="Sylfaen" w:hAnsi="Sylfaen"/>
          <w:sz w:val="22"/>
          <w:szCs w:val="22"/>
          <w:lang w:val="ka-GE"/>
        </w:rPr>
        <w:t>,</w:t>
      </w:r>
      <w:r w:rsidR="00CD13C3">
        <w:rPr>
          <w:rFonts w:ascii="Sylfaen" w:hAnsi="Sylfaen"/>
          <w:sz w:val="22"/>
          <w:szCs w:val="22"/>
          <w:lang w:val="ka-GE"/>
        </w:rPr>
        <w:t xml:space="preserve"> მათ ეტაპობრივ გადასვლა</w:t>
      </w:r>
      <w:r w:rsidR="00591890">
        <w:rPr>
          <w:rFonts w:ascii="Sylfaen" w:hAnsi="Sylfaen"/>
          <w:sz w:val="22"/>
          <w:szCs w:val="22"/>
          <w:lang w:val="ka-GE"/>
        </w:rPr>
        <w:t>ს</w:t>
      </w:r>
      <w:r w:rsidR="00CD13C3">
        <w:rPr>
          <w:rFonts w:ascii="Sylfaen" w:hAnsi="Sylfaen"/>
          <w:sz w:val="22"/>
          <w:szCs w:val="22"/>
          <w:lang w:val="ka-GE"/>
        </w:rPr>
        <w:t xml:space="preserve"> სახელმწიფო ხაზინის მომსახურებაზე. პროექტი ასევე ითვალისწინებს ახალ ვალდებულებას, რომლის მიხედვითაც სავალდებულო ხდება საშუალოვადიან ბიუჯეტში გათვალისწინებული მსხვილი საინვესტიციო</w:t>
      </w:r>
      <w:r w:rsidR="00591890">
        <w:rPr>
          <w:rFonts w:ascii="Sylfaen" w:hAnsi="Sylfaen"/>
          <w:sz w:val="22"/>
          <w:szCs w:val="22"/>
          <w:lang w:val="ka-GE"/>
        </w:rPr>
        <w:t>/კაპიტალური პროექტების შეფასება</w:t>
      </w:r>
      <w:r w:rsidR="00CD13C3">
        <w:rPr>
          <w:rFonts w:ascii="Sylfaen" w:hAnsi="Sylfaen"/>
          <w:sz w:val="22"/>
          <w:szCs w:val="22"/>
          <w:lang w:val="ka-GE"/>
        </w:rPr>
        <w:t xml:space="preserve"> საინვესტიციო პროექტების მართვის მეთოდოლოგიის შესაბამისად და ამ შეფასებების ძირითადი მაჩვენებლების ასახვას ბიუჯეტის თანმდევ დოკუმენტაციაში. გარდა ამისა, პროექტის მიხედვით სავალდებულო ხდება ბიუჯეტს თან დაერთოს ინფორმაცია საგადასახადო დანახარჯების შესახებ;</w:t>
      </w:r>
    </w:p>
    <w:p w:rsidR="00CD13C3" w:rsidRDefault="00CD13C3" w:rsidP="00CD13C3">
      <w:pPr>
        <w:pStyle w:val="BodyText"/>
        <w:tabs>
          <w:tab w:val="left" w:pos="900"/>
          <w:tab w:val="left" w:pos="1620"/>
        </w:tabs>
        <w:spacing w:after="0"/>
        <w:ind w:left="1440" w:right="-90"/>
        <w:jc w:val="both"/>
        <w:rPr>
          <w:rFonts w:ascii="Sylfaen" w:hAnsi="Sylfaen"/>
          <w:sz w:val="22"/>
          <w:szCs w:val="22"/>
          <w:lang w:val="ka-GE"/>
        </w:rPr>
      </w:pPr>
    </w:p>
    <w:p w:rsidR="00D84C60" w:rsidRDefault="00D84C60" w:rsidP="00715AE4">
      <w:pPr>
        <w:pStyle w:val="BodyText"/>
        <w:numPr>
          <w:ilvl w:val="0"/>
          <w:numId w:val="19"/>
        </w:numPr>
        <w:tabs>
          <w:tab w:val="left" w:pos="900"/>
          <w:tab w:val="left" w:pos="1620"/>
        </w:tabs>
        <w:spacing w:after="0"/>
        <w:ind w:right="-90"/>
        <w:jc w:val="both"/>
        <w:rPr>
          <w:rFonts w:ascii="Sylfaen" w:hAnsi="Sylfaen"/>
          <w:sz w:val="22"/>
          <w:szCs w:val="22"/>
          <w:lang w:val="ka-GE"/>
        </w:rPr>
      </w:pPr>
      <w:r w:rsidRPr="000D5987">
        <w:rPr>
          <w:rFonts w:ascii="Sylfaen" w:hAnsi="Sylfaen"/>
          <w:b/>
          <w:sz w:val="22"/>
          <w:szCs w:val="22"/>
          <w:lang w:val="ka-GE"/>
        </w:rPr>
        <w:t>„საჯარო დაწესებულებაში შრომის ანაზღაურების შესახებ“ საქართველოს კანონში ცვლილების შეტანის თაობა</w:t>
      </w:r>
      <w:r w:rsidR="000D5987" w:rsidRPr="000D5987">
        <w:rPr>
          <w:rFonts w:ascii="Sylfaen" w:hAnsi="Sylfaen"/>
          <w:b/>
          <w:sz w:val="22"/>
          <w:szCs w:val="22"/>
          <w:lang w:val="ka-GE"/>
        </w:rPr>
        <w:t>ზე“ საქართველოს კანონის პროექტი</w:t>
      </w:r>
      <w:r w:rsidR="000D5987">
        <w:rPr>
          <w:rFonts w:ascii="Sylfaen" w:hAnsi="Sylfaen"/>
          <w:sz w:val="22"/>
          <w:szCs w:val="22"/>
          <w:lang w:val="ka-GE"/>
        </w:rPr>
        <w:t xml:space="preserve"> - ცვლილებაში ასახულია ის ძირითადი პრინციპები თუ როგორ უნდა მოხდეს მომდევნო წლებში საბაზო თ</w:t>
      </w:r>
      <w:r w:rsidR="00591890">
        <w:rPr>
          <w:rFonts w:ascii="Sylfaen" w:hAnsi="Sylfaen"/>
          <w:sz w:val="22"/>
          <w:szCs w:val="22"/>
          <w:lang w:val="ka-GE"/>
        </w:rPr>
        <w:t>ანამდებობრივი სარგოს განსაზღვრა.</w:t>
      </w:r>
      <w:r w:rsidR="000D5987">
        <w:rPr>
          <w:rFonts w:ascii="Sylfaen" w:hAnsi="Sylfaen"/>
          <w:sz w:val="22"/>
          <w:szCs w:val="22"/>
          <w:lang w:val="ka-GE"/>
        </w:rPr>
        <w:t xml:space="preserve"> კერძოდ</w:t>
      </w:r>
      <w:r w:rsidR="00591890">
        <w:rPr>
          <w:rFonts w:ascii="Sylfaen" w:hAnsi="Sylfaen"/>
          <w:sz w:val="22"/>
          <w:szCs w:val="22"/>
          <w:lang w:val="ka-GE"/>
        </w:rPr>
        <w:t>,</w:t>
      </w:r>
      <w:r w:rsidR="000D5987">
        <w:rPr>
          <w:rFonts w:ascii="Sylfaen" w:hAnsi="Sylfaen"/>
          <w:sz w:val="22"/>
          <w:szCs w:val="22"/>
          <w:lang w:val="ka-GE"/>
        </w:rPr>
        <w:t xml:space="preserve"> გათვალისწინ</w:t>
      </w:r>
      <w:r w:rsidR="00591890">
        <w:rPr>
          <w:rFonts w:ascii="Sylfaen" w:hAnsi="Sylfaen"/>
          <w:sz w:val="22"/>
          <w:szCs w:val="22"/>
          <w:lang w:val="ka-GE"/>
        </w:rPr>
        <w:t>ებულია, რომ 2026 წლამდე საბაზო თ</w:t>
      </w:r>
      <w:r w:rsidR="000D5987">
        <w:rPr>
          <w:rFonts w:ascii="Sylfaen" w:hAnsi="Sylfaen"/>
          <w:sz w:val="22"/>
          <w:szCs w:val="22"/>
          <w:lang w:val="ka-GE"/>
        </w:rPr>
        <w:t>ანამდებობრივი სარგო უნდა გაიზარდოს არანაკლებ იმ პროცენტული მაჩვენებლის ნახევრით, რა პროცენტული მაჩვენებლითაც ბოლო 4 კვარტალში გაიზრდება კერძო სექტორში დასაქმებულთა საშუალო შრომის ანაზღაურება, ხოლო 2026 წლიდან არანაკლებ ამ პროცენტული მაჩვენებლით. ამასთან, პროე</w:t>
      </w:r>
      <w:r w:rsidR="00591890">
        <w:rPr>
          <w:rFonts w:ascii="Sylfaen" w:hAnsi="Sylfaen"/>
          <w:sz w:val="22"/>
          <w:szCs w:val="22"/>
          <w:lang w:val="ka-GE"/>
        </w:rPr>
        <w:t>ქტით განსაზღვრულია, რომ საბაზო თ</w:t>
      </w:r>
      <w:r w:rsidR="000D5987">
        <w:rPr>
          <w:rFonts w:ascii="Sylfaen" w:hAnsi="Sylfaen"/>
          <w:sz w:val="22"/>
          <w:szCs w:val="22"/>
          <w:lang w:val="ka-GE"/>
        </w:rPr>
        <w:t>ანამდებობრივი სარგოს განსაზღვრისას გათვალისწინებული უნდა იყოს საჯარო სექტორში დასაქმებულთა საშუალო ხელფასის თანაფარდობა კერძო სექტორში არსებულ საშუალო ხელფასთან, კერძოდ 2026 წლიდან არ უნდა იყოს 80%-ზე ნაკლები და 90%-ზე მეტი.</w:t>
      </w:r>
    </w:p>
    <w:p w:rsidR="000D5987" w:rsidRDefault="000D5987" w:rsidP="000D5987">
      <w:pPr>
        <w:pStyle w:val="ListParagraph"/>
        <w:rPr>
          <w:rFonts w:ascii="Sylfaen" w:hAnsi="Sylfaen"/>
          <w:sz w:val="22"/>
          <w:szCs w:val="22"/>
          <w:lang w:val="ka-GE"/>
        </w:rPr>
      </w:pPr>
    </w:p>
    <w:p w:rsidR="000D5987" w:rsidRPr="00EB632D" w:rsidRDefault="000D5987" w:rsidP="00EB632D">
      <w:pPr>
        <w:pStyle w:val="BodyText"/>
        <w:numPr>
          <w:ilvl w:val="0"/>
          <w:numId w:val="19"/>
        </w:numPr>
        <w:tabs>
          <w:tab w:val="left" w:pos="900"/>
          <w:tab w:val="left" w:pos="1620"/>
        </w:tabs>
        <w:spacing w:after="0"/>
        <w:ind w:right="-90"/>
        <w:jc w:val="both"/>
        <w:rPr>
          <w:rFonts w:ascii="Sylfaen" w:hAnsi="Sylfaen"/>
          <w:b/>
          <w:sz w:val="22"/>
          <w:szCs w:val="22"/>
          <w:lang w:val="ka-GE"/>
        </w:rPr>
      </w:pPr>
      <w:r w:rsidRPr="000D5987">
        <w:rPr>
          <w:rFonts w:ascii="Sylfaen" w:hAnsi="Sylfaen"/>
          <w:b/>
          <w:sz w:val="22"/>
          <w:szCs w:val="22"/>
          <w:lang w:val="ka-GE"/>
        </w:rPr>
        <w:t>„საჯარო სამართლის იურიდიული პირის – საქართველოს შინაგან საქმეთა სამინისტროს მომსახურების სააგენტოს მიერ გაწეული მომსახურებისათვის დაწესებული საფასურისა და ვადების შესახებ“ საქართველოს კანონში ცვლილების შეტანის თაობაზე“ საქართველოს კანონის პროექტი</w:t>
      </w:r>
      <w:r w:rsidRPr="00EB632D">
        <w:rPr>
          <w:rFonts w:ascii="Sylfaen" w:hAnsi="Sylfaen"/>
          <w:b/>
          <w:sz w:val="22"/>
          <w:szCs w:val="22"/>
          <w:lang w:val="ka-GE"/>
        </w:rPr>
        <w:t xml:space="preserve"> - </w:t>
      </w:r>
      <w:r w:rsidRPr="00EB632D">
        <w:rPr>
          <w:rFonts w:ascii="Sylfaen" w:hAnsi="Sylfaen"/>
          <w:sz w:val="22"/>
          <w:szCs w:val="22"/>
          <w:lang w:val="ka-GE"/>
        </w:rPr>
        <w:t xml:space="preserve">პროექტი ითვალისწინებს სატრანსპორტო საშუალების რეგისტრაციის მოწმობის გაცემის საფასურის </w:t>
      </w:r>
      <w:r w:rsidR="00E82130" w:rsidRPr="00EB632D">
        <w:rPr>
          <w:rFonts w:ascii="Sylfaen" w:hAnsi="Sylfaen"/>
          <w:sz w:val="22"/>
          <w:szCs w:val="22"/>
          <w:lang w:val="ka-GE"/>
        </w:rPr>
        <w:t>ზრდას 65 ლარით და ავტომობილის რეგისტრაციის ნომრის (სახელმწიფო სანომრე ნიშნის) ერთი წყვილის გაცემის საფასურის ზრდას 45 ლარით. ცვლილებები დაკავშირებულია იმ გარემოებასთან, რომ ბოლო წლების განმავლობაში მნიშნველოვნად იზრდება ქვეყანაში ავტოტრანსპორტის რაოდენობა, რაც ერთის მხრივ ზრდის მომსახურების სააგენტოს ხარჯების საჭიროებას და ამავდროულად მნიშვნელოვნად იზრდება საპატრულო პოლიციის საჭიროებებიც, რაც იწვევს სახელმწიფო ბიუჯეტიდან ხარჯების მუდმივ ზრდას. ცვლილებების</w:t>
      </w:r>
      <w:r w:rsidR="00B066DD" w:rsidRPr="00EB632D">
        <w:rPr>
          <w:rFonts w:ascii="Sylfaen" w:hAnsi="Sylfaen"/>
          <w:sz w:val="22"/>
          <w:szCs w:val="22"/>
          <w:lang w:val="ka-GE"/>
        </w:rPr>
        <w:t xml:space="preserve"> </w:t>
      </w:r>
      <w:r w:rsidR="00E82130" w:rsidRPr="00EB632D">
        <w:rPr>
          <w:rFonts w:ascii="Sylfaen" w:hAnsi="Sylfaen"/>
          <w:sz w:val="22"/>
          <w:szCs w:val="22"/>
          <w:lang w:val="ka-GE"/>
        </w:rPr>
        <w:t xml:space="preserve">შედეგად მომსახურების სააგენტოს შემოსავლები წლიურად გაიზრდება დაახლოებით 40,0 მლნ ლარით, რაც მოხმარდება როგორც უშუალოდ მომსახურების სააგენტოს, ასევე შინაგან საქმეთა სამინისტროს საპატრულო პოლიციის დეპარტამენტის </w:t>
      </w:r>
      <w:bookmarkStart w:id="1" w:name="_GoBack"/>
      <w:r w:rsidR="00E82130" w:rsidRPr="00EB632D">
        <w:rPr>
          <w:rFonts w:ascii="Sylfaen" w:hAnsi="Sylfaen"/>
          <w:sz w:val="22"/>
          <w:szCs w:val="22"/>
          <w:lang w:val="ka-GE"/>
        </w:rPr>
        <w:t>ეფექტიანად ფუნქციონირებისათვის აუცილებელი ხარჯების დაფინანსებას.</w:t>
      </w:r>
      <w:bookmarkEnd w:id="1"/>
    </w:p>
    <w:p w:rsidR="000D5987" w:rsidRPr="00F94F85" w:rsidRDefault="000D5987" w:rsidP="000D5987">
      <w:pPr>
        <w:pStyle w:val="BodyText"/>
        <w:tabs>
          <w:tab w:val="left" w:pos="900"/>
          <w:tab w:val="left" w:pos="1620"/>
        </w:tabs>
        <w:spacing w:after="0"/>
        <w:ind w:left="1440" w:right="-90"/>
        <w:jc w:val="both"/>
        <w:rPr>
          <w:rFonts w:ascii="Sylfaen" w:hAnsi="Sylfaen"/>
          <w:sz w:val="22"/>
          <w:szCs w:val="22"/>
          <w:lang w:val="ka-GE"/>
        </w:rPr>
      </w:pPr>
    </w:p>
    <w:p w:rsidR="008A173A" w:rsidRDefault="008A173A" w:rsidP="00D41B5E">
      <w:pPr>
        <w:pStyle w:val="BodyText"/>
        <w:tabs>
          <w:tab w:val="left" w:pos="900"/>
          <w:tab w:val="left" w:pos="1620"/>
        </w:tabs>
        <w:spacing w:after="0"/>
        <w:ind w:right="-90"/>
        <w:jc w:val="both"/>
        <w:rPr>
          <w:rFonts w:ascii="Sylfaen" w:hAnsi="Sylfaen"/>
          <w:sz w:val="22"/>
          <w:szCs w:val="22"/>
          <w:lang w:val="ka-GE"/>
        </w:rPr>
      </w:pPr>
    </w:p>
    <w:p w:rsidR="008A173A" w:rsidRPr="00F94F85" w:rsidRDefault="008A173A" w:rsidP="00D41B5E">
      <w:pPr>
        <w:pStyle w:val="BodyText"/>
        <w:tabs>
          <w:tab w:val="left" w:pos="900"/>
          <w:tab w:val="left" w:pos="1620"/>
        </w:tabs>
        <w:spacing w:after="0"/>
        <w:ind w:right="-90"/>
        <w:jc w:val="both"/>
        <w:rPr>
          <w:rFonts w:ascii="Sylfaen" w:hAnsi="Sylfaen"/>
          <w:sz w:val="22"/>
          <w:szCs w:val="22"/>
          <w:lang w:val="ka-GE"/>
        </w:rPr>
      </w:pPr>
    </w:p>
    <w:p w:rsidR="00E82130" w:rsidRDefault="00D84C60" w:rsidP="00B066DD">
      <w:pPr>
        <w:pStyle w:val="BodyText"/>
        <w:tabs>
          <w:tab w:val="left" w:pos="900"/>
          <w:tab w:val="left" w:pos="1620"/>
        </w:tabs>
        <w:spacing w:after="0" w:line="276" w:lineRule="auto"/>
        <w:ind w:right="-90"/>
        <w:jc w:val="both"/>
        <w:rPr>
          <w:rFonts w:ascii="Sylfaen" w:hAnsi="Sylfaen"/>
          <w:sz w:val="22"/>
          <w:szCs w:val="22"/>
          <w:lang w:val="ka-GE"/>
        </w:rPr>
      </w:pPr>
      <w:r>
        <w:rPr>
          <w:rFonts w:ascii="Sylfaen" w:hAnsi="Sylfaen"/>
          <w:sz w:val="22"/>
          <w:szCs w:val="22"/>
          <w:lang w:val="ka-GE"/>
        </w:rPr>
        <w:lastRenderedPageBreak/>
        <w:tab/>
      </w:r>
      <w:r w:rsidR="00B36E93" w:rsidRPr="00F94F85">
        <w:rPr>
          <w:rFonts w:ascii="Sylfaen" w:hAnsi="Sylfaen"/>
          <w:sz w:val="22"/>
          <w:szCs w:val="22"/>
          <w:lang w:val="ka-GE"/>
        </w:rPr>
        <w:t>ამ ეტაპზე წარმოდგენილია 202</w:t>
      </w:r>
      <w:r>
        <w:rPr>
          <w:rFonts w:ascii="Sylfaen" w:hAnsi="Sylfaen"/>
          <w:sz w:val="22"/>
          <w:szCs w:val="22"/>
          <w:lang w:val="ka-GE"/>
        </w:rPr>
        <w:t>3</w:t>
      </w:r>
      <w:r w:rsidR="0004343B" w:rsidRPr="00F94F85">
        <w:rPr>
          <w:rFonts w:ascii="Sylfaen" w:hAnsi="Sylfaen"/>
          <w:sz w:val="22"/>
          <w:szCs w:val="22"/>
          <w:lang w:val="ka-GE"/>
        </w:rPr>
        <w:t xml:space="preserve"> წლის სახელმწიფო ბიუჯეტის პროექტის პირველადი ვერსია. კანონპროექტის განხილვა გაგრძელდება საქა</w:t>
      </w:r>
      <w:r w:rsidR="00215CAF" w:rsidRPr="00F94F85">
        <w:rPr>
          <w:rFonts w:ascii="Sylfaen" w:hAnsi="Sylfaen"/>
          <w:sz w:val="22"/>
          <w:szCs w:val="22"/>
          <w:lang w:val="ka-GE"/>
        </w:rPr>
        <w:t>რ</w:t>
      </w:r>
      <w:r w:rsidR="00E82130">
        <w:rPr>
          <w:rFonts w:ascii="Sylfaen" w:hAnsi="Sylfaen"/>
          <w:sz w:val="22"/>
          <w:szCs w:val="22"/>
          <w:lang w:val="ka-GE"/>
        </w:rPr>
        <w:t>თველოს პარლამენტის კომიტეტებში. გარდა ამისა, ოქტომბერში დაგეგმილია საერთაშორისო სავალუტო ფონდის მისიის ვიზიტი. ვიზიტის  ფარგლებში განხილული იქნება რეგიონის და მსოფლიო ეკონომიკის განახლებული პროგნოზები და საბოლოოდ შეჯერდება 2023 წლის ძირითადი მაკროეკონომიკური და ფისკალური პარამეტრები.</w:t>
      </w:r>
    </w:p>
    <w:p w:rsidR="0004343B" w:rsidRPr="00F94F85" w:rsidRDefault="00E82130" w:rsidP="00B066DD">
      <w:pPr>
        <w:pStyle w:val="BodyText"/>
        <w:tabs>
          <w:tab w:val="left" w:pos="900"/>
          <w:tab w:val="left" w:pos="1620"/>
        </w:tabs>
        <w:spacing w:after="0" w:line="276" w:lineRule="auto"/>
        <w:ind w:right="-90"/>
        <w:jc w:val="both"/>
        <w:rPr>
          <w:rFonts w:ascii="Sylfaen" w:hAnsi="Sylfaen"/>
          <w:sz w:val="22"/>
          <w:szCs w:val="22"/>
          <w:lang w:val="ka-GE"/>
        </w:rPr>
      </w:pPr>
      <w:r>
        <w:rPr>
          <w:rFonts w:ascii="Sylfaen" w:hAnsi="Sylfaen"/>
          <w:sz w:val="22"/>
          <w:szCs w:val="22"/>
          <w:lang w:val="ka-GE"/>
        </w:rPr>
        <w:tab/>
      </w:r>
      <w:r w:rsidR="0004343B" w:rsidRPr="00F94F85">
        <w:rPr>
          <w:rFonts w:ascii="Sylfaen" w:hAnsi="Sylfaen"/>
          <w:sz w:val="22"/>
          <w:szCs w:val="22"/>
          <w:lang w:val="ka-GE"/>
        </w:rPr>
        <w:t>საქართველოს სა</w:t>
      </w:r>
      <w:r w:rsidR="00930707" w:rsidRPr="00F94F85">
        <w:rPr>
          <w:rFonts w:ascii="Sylfaen" w:hAnsi="Sylfaen"/>
          <w:sz w:val="22"/>
          <w:szCs w:val="22"/>
          <w:lang w:val="ka-GE"/>
        </w:rPr>
        <w:t>მინისტროების წარმომადგენლებთან</w:t>
      </w:r>
      <w:r w:rsidR="00215CAF" w:rsidRPr="00F94F85">
        <w:rPr>
          <w:rFonts w:ascii="Sylfaen" w:hAnsi="Sylfaen"/>
          <w:sz w:val="22"/>
          <w:szCs w:val="22"/>
          <w:lang w:val="ka-GE"/>
        </w:rPr>
        <w:t xml:space="preserve"> შე</w:t>
      </w:r>
      <w:r w:rsidR="00B36E93" w:rsidRPr="00F94F85">
        <w:rPr>
          <w:rFonts w:ascii="Sylfaen" w:hAnsi="Sylfaen"/>
          <w:sz w:val="22"/>
          <w:szCs w:val="22"/>
          <w:lang w:val="ka-GE"/>
        </w:rPr>
        <w:t>მ</w:t>
      </w:r>
      <w:r w:rsidR="00215CAF" w:rsidRPr="00F94F85">
        <w:rPr>
          <w:rFonts w:ascii="Sylfaen" w:hAnsi="Sylfaen"/>
          <w:sz w:val="22"/>
          <w:szCs w:val="22"/>
          <w:lang w:val="ka-GE"/>
        </w:rPr>
        <w:t>დგომი მუშ</w:t>
      </w:r>
      <w:r>
        <w:rPr>
          <w:rFonts w:ascii="Sylfaen" w:hAnsi="Sylfaen"/>
          <w:sz w:val="22"/>
          <w:szCs w:val="22"/>
          <w:lang w:val="ka-GE"/>
        </w:rPr>
        <w:t>ა</w:t>
      </w:r>
      <w:r w:rsidR="00215CAF" w:rsidRPr="00F94F85">
        <w:rPr>
          <w:rFonts w:ascii="Sylfaen" w:hAnsi="Sylfaen"/>
          <w:sz w:val="22"/>
          <w:szCs w:val="22"/>
          <w:lang w:val="ka-GE"/>
        </w:rPr>
        <w:t>ობის</w:t>
      </w:r>
      <w:r w:rsidR="00930707" w:rsidRPr="00F94F85">
        <w:rPr>
          <w:rFonts w:ascii="Sylfaen" w:hAnsi="Sylfaen"/>
          <w:sz w:val="22"/>
          <w:szCs w:val="22"/>
          <w:lang w:val="ka-GE"/>
        </w:rPr>
        <w:t xml:space="preserve"> და </w:t>
      </w:r>
      <w:r w:rsidR="0004343B" w:rsidRPr="00F94F85">
        <w:rPr>
          <w:rFonts w:ascii="Sylfaen" w:hAnsi="Sylfaen"/>
          <w:sz w:val="22"/>
          <w:szCs w:val="22"/>
          <w:lang w:val="ka-GE"/>
        </w:rPr>
        <w:t>განხილვების შედეგად</w:t>
      </w:r>
      <w:r w:rsidR="00B066DD">
        <w:rPr>
          <w:rFonts w:ascii="Sylfaen" w:hAnsi="Sylfaen"/>
          <w:sz w:val="22"/>
          <w:szCs w:val="22"/>
          <w:lang w:val="ka-GE"/>
        </w:rPr>
        <w:t>,</w:t>
      </w:r>
      <w:r w:rsidR="0004343B" w:rsidRPr="00F94F85">
        <w:rPr>
          <w:rFonts w:ascii="Sylfaen" w:hAnsi="Sylfaen"/>
          <w:sz w:val="22"/>
          <w:szCs w:val="22"/>
          <w:lang w:val="ka-GE"/>
        </w:rPr>
        <w:t xml:space="preserve"> </w:t>
      </w:r>
      <w:r w:rsidR="00215CAF" w:rsidRPr="00F94F85">
        <w:rPr>
          <w:rFonts w:ascii="Sylfaen" w:hAnsi="Sylfaen"/>
          <w:sz w:val="22"/>
          <w:szCs w:val="22"/>
          <w:lang w:val="ka-GE"/>
        </w:rPr>
        <w:t xml:space="preserve">საქართველოს პარლამენტის მიერ </w:t>
      </w:r>
      <w:r w:rsidR="0004343B" w:rsidRPr="00F94F85">
        <w:rPr>
          <w:rFonts w:ascii="Sylfaen" w:hAnsi="Sylfaen"/>
          <w:sz w:val="22"/>
          <w:szCs w:val="22"/>
          <w:lang w:val="ka-GE"/>
        </w:rPr>
        <w:t xml:space="preserve">შემუშავებული რეკომენდაციების შესაბამისად მომზადდება კანონპროექტის განახლებული ვერსია, რომელიც საქართველოს პარლამენტს </w:t>
      </w:r>
      <w:r w:rsidRPr="00F94F85">
        <w:rPr>
          <w:rFonts w:ascii="Sylfaen" w:hAnsi="Sylfaen"/>
          <w:sz w:val="22"/>
          <w:szCs w:val="22"/>
          <w:lang w:val="ka-GE"/>
        </w:rPr>
        <w:t>წარედგინება</w:t>
      </w:r>
      <w:r>
        <w:rPr>
          <w:rFonts w:ascii="Sylfaen" w:hAnsi="Sylfaen"/>
          <w:sz w:val="22"/>
          <w:szCs w:val="22"/>
          <w:lang w:val="ka-GE"/>
        </w:rPr>
        <w:t xml:space="preserve"> კანონმდებლობი</w:t>
      </w:r>
      <w:r w:rsidR="00B066DD">
        <w:rPr>
          <w:rFonts w:ascii="Sylfaen" w:hAnsi="Sylfaen"/>
          <w:sz w:val="22"/>
          <w:szCs w:val="22"/>
          <w:lang w:val="ka-GE"/>
        </w:rPr>
        <w:t>თ</w:t>
      </w:r>
      <w:r>
        <w:rPr>
          <w:rFonts w:ascii="Sylfaen" w:hAnsi="Sylfaen"/>
          <w:sz w:val="22"/>
          <w:szCs w:val="22"/>
          <w:lang w:val="ka-GE"/>
        </w:rPr>
        <w:t xml:space="preserve"> განსაზ</w:t>
      </w:r>
      <w:r w:rsidR="00B066DD">
        <w:rPr>
          <w:rFonts w:ascii="Sylfaen" w:hAnsi="Sylfaen"/>
          <w:sz w:val="22"/>
          <w:szCs w:val="22"/>
          <w:lang w:val="ka-GE"/>
        </w:rPr>
        <w:t>ღ</w:t>
      </w:r>
      <w:r>
        <w:rPr>
          <w:rFonts w:ascii="Sylfaen" w:hAnsi="Sylfaen"/>
          <w:sz w:val="22"/>
          <w:szCs w:val="22"/>
          <w:lang w:val="ka-GE"/>
        </w:rPr>
        <w:t>ვრულ ვადებში.</w:t>
      </w:r>
    </w:p>
    <w:p w:rsidR="0004343B" w:rsidRPr="00F94F85" w:rsidRDefault="0004343B" w:rsidP="00D41B5E">
      <w:pPr>
        <w:pStyle w:val="BodyText"/>
        <w:tabs>
          <w:tab w:val="left" w:pos="900"/>
          <w:tab w:val="left" w:pos="1620"/>
        </w:tabs>
        <w:spacing w:after="0"/>
        <w:ind w:left="720" w:right="-90"/>
        <w:jc w:val="both"/>
        <w:rPr>
          <w:rFonts w:ascii="Sylfaen" w:hAnsi="Sylfaen"/>
          <w:sz w:val="22"/>
          <w:szCs w:val="22"/>
          <w:lang w:val="ka-GE"/>
        </w:rPr>
      </w:pPr>
    </w:p>
    <w:p w:rsidR="00514607" w:rsidRPr="00F94F85" w:rsidRDefault="00DF1C2D" w:rsidP="00D41B5E">
      <w:pPr>
        <w:pStyle w:val="BodyText"/>
        <w:tabs>
          <w:tab w:val="left" w:pos="900"/>
          <w:tab w:val="left" w:pos="1620"/>
        </w:tabs>
        <w:spacing w:after="0"/>
        <w:ind w:right="-90"/>
        <w:jc w:val="both"/>
        <w:rPr>
          <w:rFonts w:ascii="Sylfaen" w:hAnsi="Sylfaen"/>
          <w:b/>
          <w:sz w:val="22"/>
          <w:szCs w:val="22"/>
          <w:lang w:val="ka-GE"/>
        </w:rPr>
      </w:pPr>
      <w:r w:rsidRPr="00F94F85">
        <w:rPr>
          <w:rFonts w:ascii="Sylfaen" w:hAnsi="Sylfaen"/>
          <w:sz w:val="22"/>
          <w:szCs w:val="22"/>
          <w:lang w:val="ka-GE"/>
        </w:rPr>
        <w:tab/>
      </w:r>
      <w:r w:rsidR="00514607" w:rsidRPr="00F94F85">
        <w:rPr>
          <w:rFonts w:ascii="Sylfaen" w:hAnsi="Sylfaen"/>
          <w:b/>
          <w:sz w:val="22"/>
          <w:szCs w:val="22"/>
          <w:lang w:val="ka-GE"/>
        </w:rPr>
        <w:t xml:space="preserve">ა.დ) </w:t>
      </w:r>
      <w:r w:rsidR="00514607" w:rsidRPr="00F94F85">
        <w:rPr>
          <w:rFonts w:ascii="Sylfaen" w:hAnsi="Sylfaen" w:cs="Sylfaen"/>
          <w:b/>
          <w:sz w:val="22"/>
          <w:szCs w:val="22"/>
        </w:rPr>
        <w:t>კანონპროექტის</w:t>
      </w:r>
      <w:r w:rsidR="00514607" w:rsidRPr="00F94F85">
        <w:rPr>
          <w:rFonts w:ascii="Sylfaen" w:hAnsi="Sylfaen"/>
          <w:b/>
          <w:sz w:val="22"/>
          <w:szCs w:val="22"/>
        </w:rPr>
        <w:t xml:space="preserve"> </w:t>
      </w:r>
      <w:r w:rsidR="00514607" w:rsidRPr="00F94F85">
        <w:rPr>
          <w:rFonts w:ascii="Sylfaen" w:hAnsi="Sylfaen" w:cs="Sylfaen"/>
          <w:b/>
          <w:sz w:val="22"/>
          <w:szCs w:val="22"/>
        </w:rPr>
        <w:t>კავშირი</w:t>
      </w:r>
      <w:r w:rsidR="00514607" w:rsidRPr="00F94F85">
        <w:rPr>
          <w:rFonts w:ascii="Sylfaen" w:hAnsi="Sylfaen"/>
          <w:b/>
          <w:sz w:val="22"/>
          <w:szCs w:val="22"/>
        </w:rPr>
        <w:t xml:space="preserve"> </w:t>
      </w:r>
      <w:r w:rsidR="00514607" w:rsidRPr="00F94F85">
        <w:rPr>
          <w:rFonts w:ascii="Sylfaen" w:hAnsi="Sylfaen" w:cs="Sylfaen"/>
          <w:b/>
          <w:sz w:val="22"/>
          <w:szCs w:val="22"/>
        </w:rPr>
        <w:t>სამთავრობო</w:t>
      </w:r>
      <w:r w:rsidR="00514607" w:rsidRPr="00F94F85">
        <w:rPr>
          <w:rFonts w:ascii="Sylfaen" w:hAnsi="Sylfaen"/>
          <w:b/>
          <w:sz w:val="22"/>
          <w:szCs w:val="22"/>
        </w:rPr>
        <w:t xml:space="preserve"> </w:t>
      </w:r>
      <w:r w:rsidR="00514607" w:rsidRPr="00F94F85">
        <w:rPr>
          <w:rFonts w:ascii="Sylfaen" w:hAnsi="Sylfaen" w:cs="Sylfaen"/>
          <w:b/>
          <w:sz w:val="22"/>
          <w:szCs w:val="22"/>
        </w:rPr>
        <w:t>პროგრამასთან</w:t>
      </w:r>
      <w:r w:rsidR="00514607" w:rsidRPr="00F94F85">
        <w:rPr>
          <w:rFonts w:ascii="Sylfaen" w:hAnsi="Sylfaen"/>
          <w:b/>
          <w:sz w:val="22"/>
          <w:szCs w:val="22"/>
        </w:rPr>
        <w:t xml:space="preserve"> </w:t>
      </w:r>
      <w:r w:rsidR="00514607" w:rsidRPr="00F94F85">
        <w:rPr>
          <w:rFonts w:ascii="Sylfaen" w:hAnsi="Sylfaen" w:cs="Sylfaen"/>
          <w:b/>
          <w:sz w:val="22"/>
          <w:szCs w:val="22"/>
        </w:rPr>
        <w:t>და</w:t>
      </w:r>
      <w:r w:rsidR="00514607" w:rsidRPr="00F94F85">
        <w:rPr>
          <w:rFonts w:ascii="Sylfaen" w:hAnsi="Sylfaen"/>
          <w:b/>
          <w:sz w:val="22"/>
          <w:szCs w:val="22"/>
        </w:rPr>
        <w:t xml:space="preserve"> </w:t>
      </w:r>
      <w:r w:rsidR="00514607" w:rsidRPr="00F94F85">
        <w:rPr>
          <w:rFonts w:ascii="Sylfaen" w:hAnsi="Sylfaen" w:cs="Sylfaen"/>
          <w:b/>
          <w:sz w:val="22"/>
          <w:szCs w:val="22"/>
        </w:rPr>
        <w:t>შესაბამის</w:t>
      </w:r>
      <w:r w:rsidR="00514607" w:rsidRPr="00F94F85">
        <w:rPr>
          <w:rFonts w:ascii="Sylfaen" w:hAnsi="Sylfaen"/>
          <w:b/>
          <w:sz w:val="22"/>
          <w:szCs w:val="22"/>
        </w:rPr>
        <w:t xml:space="preserve"> </w:t>
      </w:r>
      <w:r w:rsidR="00514607" w:rsidRPr="00F94F85">
        <w:rPr>
          <w:rFonts w:ascii="Sylfaen" w:hAnsi="Sylfaen" w:cs="Sylfaen"/>
          <w:b/>
          <w:sz w:val="22"/>
          <w:szCs w:val="22"/>
        </w:rPr>
        <w:t>სფეროში</w:t>
      </w:r>
      <w:r w:rsidR="00514607" w:rsidRPr="00F94F85">
        <w:rPr>
          <w:rFonts w:ascii="Sylfaen" w:hAnsi="Sylfaen"/>
          <w:b/>
          <w:sz w:val="22"/>
          <w:szCs w:val="22"/>
        </w:rPr>
        <w:t xml:space="preserve"> </w:t>
      </w:r>
      <w:r w:rsidR="00514607" w:rsidRPr="00F94F85">
        <w:rPr>
          <w:rFonts w:ascii="Sylfaen" w:hAnsi="Sylfaen" w:cs="Sylfaen"/>
          <w:b/>
          <w:sz w:val="22"/>
          <w:szCs w:val="22"/>
        </w:rPr>
        <w:t>არსებულ</w:t>
      </w:r>
      <w:r w:rsidR="00514607" w:rsidRPr="00F94F85">
        <w:rPr>
          <w:rFonts w:ascii="Sylfaen" w:hAnsi="Sylfaen"/>
          <w:b/>
          <w:sz w:val="22"/>
          <w:szCs w:val="22"/>
        </w:rPr>
        <w:t xml:space="preserve"> </w:t>
      </w:r>
      <w:r w:rsidR="00514607" w:rsidRPr="00F94F85">
        <w:rPr>
          <w:rFonts w:ascii="Sylfaen" w:hAnsi="Sylfaen" w:cs="Sylfaen"/>
          <w:b/>
          <w:sz w:val="22"/>
          <w:szCs w:val="22"/>
        </w:rPr>
        <w:t>სამოქმედო</w:t>
      </w:r>
      <w:r w:rsidR="00514607" w:rsidRPr="00F94F85">
        <w:rPr>
          <w:rFonts w:ascii="Sylfaen" w:hAnsi="Sylfaen"/>
          <w:b/>
          <w:sz w:val="22"/>
          <w:szCs w:val="22"/>
        </w:rPr>
        <w:t xml:space="preserve"> </w:t>
      </w:r>
      <w:r w:rsidR="00514607" w:rsidRPr="00F94F85">
        <w:rPr>
          <w:rFonts w:ascii="Sylfaen" w:hAnsi="Sylfaen" w:cs="Sylfaen"/>
          <w:b/>
          <w:sz w:val="22"/>
          <w:szCs w:val="22"/>
        </w:rPr>
        <w:t>გეგმასთან</w:t>
      </w:r>
      <w:r w:rsidR="00514607" w:rsidRPr="00F94F85">
        <w:rPr>
          <w:rFonts w:ascii="Sylfaen" w:hAnsi="Sylfaen"/>
          <w:b/>
          <w:sz w:val="22"/>
          <w:szCs w:val="22"/>
        </w:rPr>
        <w:t xml:space="preserve">, </w:t>
      </w:r>
      <w:r w:rsidR="00514607" w:rsidRPr="00F94F85">
        <w:rPr>
          <w:rFonts w:ascii="Sylfaen" w:hAnsi="Sylfaen" w:cs="Sylfaen"/>
          <w:b/>
          <w:sz w:val="22"/>
          <w:szCs w:val="22"/>
        </w:rPr>
        <w:t>ასეთის</w:t>
      </w:r>
      <w:r w:rsidR="00514607" w:rsidRPr="00F94F85">
        <w:rPr>
          <w:rFonts w:ascii="Sylfaen" w:hAnsi="Sylfaen"/>
          <w:b/>
          <w:sz w:val="22"/>
          <w:szCs w:val="22"/>
        </w:rPr>
        <w:t xml:space="preserve"> </w:t>
      </w:r>
      <w:r w:rsidR="00514607" w:rsidRPr="00F94F85">
        <w:rPr>
          <w:rFonts w:ascii="Sylfaen" w:hAnsi="Sylfaen" w:cs="Sylfaen"/>
          <w:b/>
          <w:sz w:val="22"/>
          <w:szCs w:val="22"/>
        </w:rPr>
        <w:t>არსებობის</w:t>
      </w:r>
      <w:r w:rsidR="00514607" w:rsidRPr="00F94F85">
        <w:rPr>
          <w:rFonts w:ascii="Sylfaen" w:hAnsi="Sylfaen"/>
          <w:b/>
          <w:sz w:val="22"/>
          <w:szCs w:val="22"/>
        </w:rPr>
        <w:t xml:space="preserve"> </w:t>
      </w:r>
      <w:r w:rsidR="00514607" w:rsidRPr="00F94F85">
        <w:rPr>
          <w:rFonts w:ascii="Sylfaen" w:hAnsi="Sylfaen" w:cs="Sylfaen"/>
          <w:b/>
          <w:sz w:val="22"/>
          <w:szCs w:val="22"/>
        </w:rPr>
        <w:t>შემთხვევაში</w:t>
      </w:r>
      <w:r w:rsidR="00514607" w:rsidRPr="00F94F85">
        <w:rPr>
          <w:rFonts w:ascii="Sylfaen" w:hAnsi="Sylfaen"/>
          <w:b/>
          <w:sz w:val="22"/>
          <w:szCs w:val="22"/>
        </w:rPr>
        <w:t xml:space="preserve"> (</w:t>
      </w:r>
      <w:r w:rsidR="00514607" w:rsidRPr="00F94F85">
        <w:rPr>
          <w:rFonts w:ascii="Sylfaen" w:hAnsi="Sylfaen" w:cs="Sylfaen"/>
          <w:b/>
          <w:sz w:val="22"/>
          <w:szCs w:val="22"/>
        </w:rPr>
        <w:t>საქართველოს</w:t>
      </w:r>
      <w:r w:rsidR="00514607" w:rsidRPr="00F94F85">
        <w:rPr>
          <w:rFonts w:ascii="Sylfaen" w:hAnsi="Sylfaen"/>
          <w:b/>
          <w:sz w:val="22"/>
          <w:szCs w:val="22"/>
        </w:rPr>
        <w:t xml:space="preserve"> </w:t>
      </w:r>
      <w:r w:rsidR="00514607" w:rsidRPr="00F94F85">
        <w:rPr>
          <w:rFonts w:ascii="Sylfaen" w:hAnsi="Sylfaen" w:cs="Sylfaen"/>
          <w:b/>
          <w:sz w:val="22"/>
          <w:szCs w:val="22"/>
        </w:rPr>
        <w:t>მთავრობის</w:t>
      </w:r>
      <w:r w:rsidR="00514607" w:rsidRPr="00F94F85">
        <w:rPr>
          <w:rFonts w:ascii="Sylfaen" w:hAnsi="Sylfaen"/>
          <w:b/>
          <w:sz w:val="22"/>
          <w:szCs w:val="22"/>
        </w:rPr>
        <w:t xml:space="preserve"> </w:t>
      </w:r>
      <w:r w:rsidR="00514607" w:rsidRPr="00F94F85">
        <w:rPr>
          <w:rFonts w:ascii="Sylfaen" w:hAnsi="Sylfaen" w:cs="Sylfaen"/>
          <w:b/>
          <w:sz w:val="22"/>
          <w:szCs w:val="22"/>
        </w:rPr>
        <w:t>მიერ</w:t>
      </w:r>
      <w:r w:rsidR="00514607" w:rsidRPr="00F94F85">
        <w:rPr>
          <w:rFonts w:ascii="Sylfaen" w:hAnsi="Sylfaen"/>
          <w:b/>
          <w:sz w:val="22"/>
          <w:szCs w:val="22"/>
        </w:rPr>
        <w:t xml:space="preserve"> </w:t>
      </w:r>
      <w:r w:rsidR="00514607" w:rsidRPr="00F94F85">
        <w:rPr>
          <w:rFonts w:ascii="Sylfaen" w:hAnsi="Sylfaen" w:cs="Sylfaen"/>
          <w:b/>
          <w:sz w:val="22"/>
          <w:szCs w:val="22"/>
        </w:rPr>
        <w:t>ინიცირებული</w:t>
      </w:r>
      <w:r w:rsidR="00514607" w:rsidRPr="00F94F85">
        <w:rPr>
          <w:rFonts w:ascii="Sylfaen" w:hAnsi="Sylfaen"/>
          <w:b/>
          <w:sz w:val="22"/>
          <w:szCs w:val="22"/>
        </w:rPr>
        <w:t xml:space="preserve"> </w:t>
      </w:r>
      <w:r w:rsidR="00514607" w:rsidRPr="00F94F85">
        <w:rPr>
          <w:rFonts w:ascii="Sylfaen" w:hAnsi="Sylfaen" w:cs="Sylfaen"/>
          <w:b/>
          <w:sz w:val="22"/>
          <w:szCs w:val="22"/>
        </w:rPr>
        <w:t>კანონპროექტის</w:t>
      </w:r>
      <w:r w:rsidR="00514607" w:rsidRPr="00F94F85">
        <w:rPr>
          <w:rFonts w:ascii="Sylfaen" w:hAnsi="Sylfaen"/>
          <w:b/>
          <w:sz w:val="22"/>
          <w:szCs w:val="22"/>
        </w:rPr>
        <w:t xml:space="preserve"> </w:t>
      </w:r>
      <w:r w:rsidR="00514607" w:rsidRPr="00F94F85">
        <w:rPr>
          <w:rFonts w:ascii="Sylfaen" w:hAnsi="Sylfaen" w:cs="Sylfaen"/>
          <w:b/>
          <w:sz w:val="22"/>
          <w:szCs w:val="22"/>
        </w:rPr>
        <w:t>შემთხვევაში</w:t>
      </w:r>
      <w:r w:rsidR="00514607" w:rsidRPr="00F94F85">
        <w:rPr>
          <w:rFonts w:ascii="Sylfaen" w:hAnsi="Sylfaen"/>
          <w:b/>
          <w:sz w:val="22"/>
          <w:szCs w:val="22"/>
        </w:rPr>
        <w:t>)</w:t>
      </w:r>
      <w:r w:rsidR="00514607" w:rsidRPr="00F94F85">
        <w:rPr>
          <w:rFonts w:ascii="Sylfaen" w:hAnsi="Sylfaen"/>
          <w:b/>
          <w:sz w:val="22"/>
          <w:szCs w:val="22"/>
          <w:lang w:val="ka-GE"/>
        </w:rPr>
        <w:t>:</w:t>
      </w:r>
    </w:p>
    <w:p w:rsidR="008E7F11" w:rsidRPr="008E7F11" w:rsidRDefault="00B36E93" w:rsidP="00B066DD">
      <w:pPr>
        <w:pStyle w:val="BodyText"/>
        <w:tabs>
          <w:tab w:val="left" w:pos="900"/>
          <w:tab w:val="left" w:pos="1620"/>
        </w:tabs>
        <w:spacing w:after="0" w:line="276" w:lineRule="auto"/>
        <w:ind w:right="-90"/>
        <w:jc w:val="both"/>
        <w:rPr>
          <w:rFonts w:ascii="Sylfaen" w:hAnsi="Sylfaen"/>
          <w:sz w:val="22"/>
          <w:szCs w:val="22"/>
          <w:lang w:val="ka-GE"/>
        </w:rPr>
      </w:pPr>
      <w:r w:rsidRPr="00F94F85">
        <w:rPr>
          <w:rFonts w:ascii="Sylfaen" w:hAnsi="Sylfaen"/>
          <w:sz w:val="22"/>
          <w:szCs w:val="22"/>
          <w:lang w:val="ka-GE"/>
        </w:rPr>
        <w:tab/>
      </w:r>
      <w:r w:rsidR="00EC45BE" w:rsidRPr="00F94F85">
        <w:rPr>
          <w:rFonts w:ascii="Sylfaen" w:hAnsi="Sylfaen"/>
          <w:sz w:val="22"/>
          <w:szCs w:val="22"/>
          <w:lang w:val="ka-GE"/>
        </w:rPr>
        <w:t>კანონპროექტი შეესაბამება საქართველოს მთავრობის მიერ შემუშავებულ 2021-20</w:t>
      </w:r>
      <w:r w:rsidR="008E7F11">
        <w:rPr>
          <w:rFonts w:ascii="Sylfaen" w:hAnsi="Sylfaen"/>
          <w:sz w:val="22"/>
          <w:szCs w:val="22"/>
          <w:lang w:val="ka-GE"/>
        </w:rPr>
        <w:t>24 წლების სამთავრობო პროგრამას და „</w:t>
      </w:r>
      <w:r w:rsidR="008E7F11" w:rsidRPr="008E7F11">
        <w:rPr>
          <w:rFonts w:ascii="Sylfaen" w:hAnsi="Sylfaen"/>
          <w:sz w:val="22"/>
          <w:szCs w:val="22"/>
          <w:lang w:val="ka-GE"/>
        </w:rPr>
        <w:t>ხედვა 2030 - საქართველოს განვითარების სტრატეგია”</w:t>
      </w:r>
      <w:r w:rsidR="008E7F11">
        <w:rPr>
          <w:rFonts w:ascii="Sylfaen" w:hAnsi="Sylfaen"/>
          <w:sz w:val="22"/>
          <w:szCs w:val="22"/>
          <w:lang w:val="ka-GE"/>
        </w:rPr>
        <w:t>-ს</w:t>
      </w:r>
    </w:p>
    <w:p w:rsidR="00514607" w:rsidRPr="00F94F85" w:rsidRDefault="00514607" w:rsidP="00B066DD">
      <w:pPr>
        <w:pStyle w:val="BodyText"/>
        <w:tabs>
          <w:tab w:val="left" w:pos="900"/>
          <w:tab w:val="left" w:pos="1620"/>
        </w:tabs>
        <w:spacing w:after="0" w:line="276" w:lineRule="auto"/>
        <w:ind w:right="-90"/>
        <w:jc w:val="both"/>
        <w:rPr>
          <w:rFonts w:ascii="Sylfaen" w:hAnsi="Sylfaen"/>
          <w:sz w:val="22"/>
          <w:szCs w:val="22"/>
          <w:lang w:val="ka-GE"/>
        </w:rPr>
      </w:pPr>
    </w:p>
    <w:p w:rsidR="00514607" w:rsidRPr="00F94F85" w:rsidRDefault="00514607" w:rsidP="00D41B5E">
      <w:pPr>
        <w:pStyle w:val="BodyText"/>
        <w:tabs>
          <w:tab w:val="left" w:pos="900"/>
          <w:tab w:val="left" w:pos="1620"/>
        </w:tabs>
        <w:spacing w:after="0"/>
        <w:ind w:right="-90"/>
        <w:jc w:val="both"/>
        <w:rPr>
          <w:rFonts w:ascii="Sylfaen" w:hAnsi="Sylfaen"/>
          <w:b/>
          <w:sz w:val="22"/>
          <w:szCs w:val="22"/>
        </w:rPr>
      </w:pPr>
      <w:r w:rsidRPr="00F94F85">
        <w:rPr>
          <w:rFonts w:ascii="Sylfaen" w:hAnsi="Sylfaen"/>
          <w:b/>
          <w:sz w:val="22"/>
          <w:szCs w:val="22"/>
          <w:lang w:val="ka-GE"/>
        </w:rPr>
        <w:tab/>
        <w:t xml:space="preserve">ა.ე) </w:t>
      </w:r>
      <w:r w:rsidRPr="00F94F85">
        <w:rPr>
          <w:rFonts w:ascii="Sylfaen" w:hAnsi="Sylfaen" w:cs="Sylfaen"/>
          <w:b/>
          <w:sz w:val="22"/>
          <w:szCs w:val="22"/>
        </w:rPr>
        <w:t>კანონპროექტის</w:t>
      </w:r>
      <w:r w:rsidRPr="00F94F85">
        <w:rPr>
          <w:rFonts w:ascii="Sylfaen" w:hAnsi="Sylfaen"/>
          <w:b/>
          <w:sz w:val="22"/>
          <w:szCs w:val="22"/>
        </w:rPr>
        <w:t xml:space="preserve"> </w:t>
      </w:r>
      <w:r w:rsidRPr="00F94F85">
        <w:rPr>
          <w:rFonts w:ascii="Sylfaen" w:hAnsi="Sylfaen" w:cs="Sylfaen"/>
          <w:b/>
          <w:sz w:val="22"/>
          <w:szCs w:val="22"/>
        </w:rPr>
        <w:t>ძალაში</w:t>
      </w:r>
      <w:r w:rsidRPr="00F94F85">
        <w:rPr>
          <w:rFonts w:ascii="Sylfaen" w:hAnsi="Sylfaen"/>
          <w:b/>
          <w:sz w:val="22"/>
          <w:szCs w:val="22"/>
        </w:rPr>
        <w:t xml:space="preserve"> </w:t>
      </w:r>
      <w:r w:rsidRPr="00F94F85">
        <w:rPr>
          <w:rFonts w:ascii="Sylfaen" w:hAnsi="Sylfaen" w:cs="Sylfaen"/>
          <w:b/>
          <w:sz w:val="22"/>
          <w:szCs w:val="22"/>
        </w:rPr>
        <w:t>შესვლის</w:t>
      </w:r>
      <w:r w:rsidRPr="00F94F85">
        <w:rPr>
          <w:rFonts w:ascii="Sylfaen" w:hAnsi="Sylfaen"/>
          <w:b/>
          <w:sz w:val="22"/>
          <w:szCs w:val="22"/>
        </w:rPr>
        <w:t xml:space="preserve"> </w:t>
      </w:r>
      <w:r w:rsidRPr="00F94F85">
        <w:rPr>
          <w:rFonts w:ascii="Sylfaen" w:hAnsi="Sylfaen" w:cs="Sylfaen"/>
          <w:b/>
          <w:sz w:val="22"/>
          <w:szCs w:val="22"/>
        </w:rPr>
        <w:t>თარიღის</w:t>
      </w:r>
      <w:r w:rsidRPr="00F94F85">
        <w:rPr>
          <w:rFonts w:ascii="Sylfaen" w:hAnsi="Sylfaen"/>
          <w:b/>
          <w:sz w:val="22"/>
          <w:szCs w:val="22"/>
        </w:rPr>
        <w:t xml:space="preserve"> </w:t>
      </w:r>
      <w:r w:rsidRPr="00F94F85">
        <w:rPr>
          <w:rFonts w:ascii="Sylfaen" w:hAnsi="Sylfaen" w:cs="Sylfaen"/>
          <w:b/>
          <w:sz w:val="22"/>
          <w:szCs w:val="22"/>
        </w:rPr>
        <w:t>შერჩევის</w:t>
      </w:r>
      <w:r w:rsidRPr="00F94F85">
        <w:rPr>
          <w:rFonts w:ascii="Sylfaen" w:hAnsi="Sylfaen"/>
          <w:b/>
          <w:sz w:val="22"/>
          <w:szCs w:val="22"/>
        </w:rPr>
        <w:t xml:space="preserve"> </w:t>
      </w:r>
      <w:r w:rsidRPr="00F94F85">
        <w:rPr>
          <w:rFonts w:ascii="Sylfaen" w:hAnsi="Sylfaen" w:cs="Sylfaen"/>
          <w:b/>
          <w:sz w:val="22"/>
          <w:szCs w:val="22"/>
        </w:rPr>
        <w:t>პრინციპი</w:t>
      </w:r>
      <w:r w:rsidRPr="00F94F85">
        <w:rPr>
          <w:rFonts w:ascii="Sylfaen" w:hAnsi="Sylfaen"/>
          <w:b/>
          <w:sz w:val="22"/>
          <w:szCs w:val="22"/>
        </w:rPr>
        <w:t xml:space="preserve">, </w:t>
      </w:r>
      <w:r w:rsidRPr="00F94F85">
        <w:rPr>
          <w:rFonts w:ascii="Sylfaen" w:hAnsi="Sylfaen" w:cs="Sylfaen"/>
          <w:b/>
          <w:sz w:val="22"/>
          <w:szCs w:val="22"/>
        </w:rPr>
        <w:t>ხოლო</w:t>
      </w:r>
      <w:r w:rsidRPr="00F94F85">
        <w:rPr>
          <w:rFonts w:ascii="Sylfaen" w:hAnsi="Sylfaen"/>
          <w:b/>
          <w:sz w:val="22"/>
          <w:szCs w:val="22"/>
        </w:rPr>
        <w:t xml:space="preserve"> </w:t>
      </w:r>
      <w:r w:rsidRPr="00F94F85">
        <w:rPr>
          <w:rFonts w:ascii="Sylfaen" w:hAnsi="Sylfaen" w:cs="Sylfaen"/>
          <w:b/>
          <w:sz w:val="22"/>
          <w:szCs w:val="22"/>
        </w:rPr>
        <w:t>კანონისთვის</w:t>
      </w:r>
      <w:r w:rsidRPr="00F94F85">
        <w:rPr>
          <w:rFonts w:ascii="Sylfaen" w:hAnsi="Sylfaen"/>
          <w:b/>
          <w:sz w:val="22"/>
          <w:szCs w:val="22"/>
        </w:rPr>
        <w:t xml:space="preserve"> </w:t>
      </w:r>
      <w:r w:rsidRPr="00F94F85">
        <w:rPr>
          <w:rFonts w:ascii="Sylfaen" w:hAnsi="Sylfaen" w:cs="Sylfaen"/>
          <w:b/>
          <w:sz w:val="22"/>
          <w:szCs w:val="22"/>
        </w:rPr>
        <w:t>უკუძალის</w:t>
      </w:r>
      <w:r w:rsidRPr="00F94F85">
        <w:rPr>
          <w:rFonts w:ascii="Sylfaen" w:hAnsi="Sylfaen"/>
          <w:b/>
          <w:sz w:val="22"/>
          <w:szCs w:val="22"/>
        </w:rPr>
        <w:t xml:space="preserve"> </w:t>
      </w:r>
      <w:r w:rsidRPr="00F94F85">
        <w:rPr>
          <w:rFonts w:ascii="Sylfaen" w:hAnsi="Sylfaen" w:cs="Sylfaen"/>
          <w:b/>
          <w:sz w:val="22"/>
          <w:szCs w:val="22"/>
        </w:rPr>
        <w:t>მინიჭების</w:t>
      </w:r>
      <w:r w:rsidRPr="00F94F85">
        <w:rPr>
          <w:rFonts w:ascii="Sylfaen" w:hAnsi="Sylfaen"/>
          <w:b/>
          <w:sz w:val="22"/>
          <w:szCs w:val="22"/>
        </w:rPr>
        <w:t xml:space="preserve"> </w:t>
      </w:r>
      <w:r w:rsidRPr="00F94F85">
        <w:rPr>
          <w:rFonts w:ascii="Sylfaen" w:hAnsi="Sylfaen" w:cs="Sylfaen"/>
          <w:b/>
          <w:sz w:val="22"/>
          <w:szCs w:val="22"/>
        </w:rPr>
        <w:t>შემთხვევაში</w:t>
      </w:r>
      <w:r w:rsidRPr="00F94F85">
        <w:rPr>
          <w:rFonts w:ascii="Sylfaen" w:hAnsi="Sylfaen"/>
          <w:b/>
          <w:sz w:val="22"/>
          <w:szCs w:val="22"/>
        </w:rPr>
        <w:t xml:space="preserve"> − </w:t>
      </w:r>
      <w:r w:rsidRPr="00F94F85">
        <w:rPr>
          <w:rFonts w:ascii="Sylfaen" w:hAnsi="Sylfaen" w:cs="Sylfaen"/>
          <w:b/>
          <w:sz w:val="22"/>
          <w:szCs w:val="22"/>
        </w:rPr>
        <w:t>აღნიშნულის</w:t>
      </w:r>
      <w:r w:rsidRPr="00F94F85">
        <w:rPr>
          <w:rFonts w:ascii="Sylfaen" w:hAnsi="Sylfaen"/>
          <w:b/>
          <w:sz w:val="22"/>
          <w:szCs w:val="22"/>
        </w:rPr>
        <w:t xml:space="preserve"> </w:t>
      </w:r>
      <w:r w:rsidRPr="00F94F85">
        <w:rPr>
          <w:rFonts w:ascii="Sylfaen" w:hAnsi="Sylfaen" w:cs="Sylfaen"/>
          <w:b/>
          <w:sz w:val="22"/>
          <w:szCs w:val="22"/>
        </w:rPr>
        <w:t>თაობაზე</w:t>
      </w:r>
      <w:r w:rsidRPr="00F94F85">
        <w:rPr>
          <w:rFonts w:ascii="Sylfaen" w:hAnsi="Sylfaen"/>
          <w:b/>
          <w:sz w:val="22"/>
          <w:szCs w:val="22"/>
        </w:rPr>
        <w:t xml:space="preserve"> </w:t>
      </w:r>
      <w:r w:rsidRPr="00F94F85">
        <w:rPr>
          <w:rFonts w:ascii="Sylfaen" w:hAnsi="Sylfaen" w:cs="Sylfaen"/>
          <w:b/>
          <w:sz w:val="22"/>
          <w:szCs w:val="22"/>
        </w:rPr>
        <w:t>შესაბამისი</w:t>
      </w:r>
      <w:r w:rsidRPr="00F94F85">
        <w:rPr>
          <w:rFonts w:ascii="Sylfaen" w:hAnsi="Sylfaen"/>
          <w:b/>
          <w:sz w:val="22"/>
          <w:szCs w:val="22"/>
        </w:rPr>
        <w:t xml:space="preserve"> </w:t>
      </w:r>
      <w:r w:rsidRPr="00F94F85">
        <w:rPr>
          <w:rFonts w:ascii="Sylfaen" w:hAnsi="Sylfaen" w:cs="Sylfaen"/>
          <w:b/>
          <w:sz w:val="22"/>
          <w:szCs w:val="22"/>
        </w:rPr>
        <w:t>დასაბუთება</w:t>
      </w:r>
      <w:r w:rsidRPr="00F94F85">
        <w:rPr>
          <w:rFonts w:ascii="Sylfaen" w:hAnsi="Sylfaen"/>
          <w:b/>
          <w:sz w:val="22"/>
          <w:szCs w:val="22"/>
        </w:rPr>
        <w:t>:</w:t>
      </w:r>
    </w:p>
    <w:p w:rsidR="00514607" w:rsidRPr="00F94F85" w:rsidRDefault="00514607" w:rsidP="00D41B5E">
      <w:pPr>
        <w:pStyle w:val="BodyText"/>
        <w:tabs>
          <w:tab w:val="left" w:pos="900"/>
          <w:tab w:val="left" w:pos="1620"/>
        </w:tabs>
        <w:spacing w:after="0"/>
        <w:ind w:right="-90"/>
        <w:jc w:val="both"/>
        <w:rPr>
          <w:rFonts w:ascii="Sylfaen" w:hAnsi="Sylfaen"/>
          <w:sz w:val="22"/>
          <w:szCs w:val="22"/>
          <w:lang w:val="ka-GE"/>
        </w:rPr>
      </w:pPr>
    </w:p>
    <w:p w:rsidR="00B23E79" w:rsidRPr="00F94F85" w:rsidRDefault="00B23E79" w:rsidP="00D41B5E">
      <w:pPr>
        <w:pStyle w:val="BodyText"/>
        <w:tabs>
          <w:tab w:val="left" w:pos="900"/>
          <w:tab w:val="left" w:pos="1620"/>
        </w:tabs>
        <w:spacing w:after="0"/>
        <w:ind w:right="-90" w:firstLine="851"/>
        <w:jc w:val="both"/>
        <w:rPr>
          <w:rFonts w:ascii="Sylfaen" w:hAnsi="Sylfaen"/>
          <w:sz w:val="22"/>
          <w:szCs w:val="22"/>
          <w:lang w:val="ka-GE"/>
        </w:rPr>
      </w:pPr>
      <w:r w:rsidRPr="00F94F85">
        <w:rPr>
          <w:rFonts w:ascii="Sylfaen" w:hAnsi="Sylfaen"/>
          <w:sz w:val="22"/>
          <w:szCs w:val="22"/>
          <w:lang w:val="ka-GE"/>
        </w:rPr>
        <w:t>კანონპროექტის ამოქმედება გათვალისწინებულია კანონის გამოქვეყნებისთანავე.</w:t>
      </w:r>
    </w:p>
    <w:p w:rsidR="00B23E79" w:rsidRPr="00F94F85" w:rsidRDefault="00B23E79" w:rsidP="00D41B5E">
      <w:pPr>
        <w:pStyle w:val="BodyText"/>
        <w:tabs>
          <w:tab w:val="left" w:pos="900"/>
          <w:tab w:val="left" w:pos="1620"/>
        </w:tabs>
        <w:spacing w:after="0"/>
        <w:ind w:right="-90"/>
        <w:jc w:val="both"/>
        <w:rPr>
          <w:rFonts w:ascii="Sylfaen" w:hAnsi="Sylfaen"/>
          <w:sz w:val="22"/>
          <w:szCs w:val="22"/>
          <w:lang w:val="ka-GE"/>
        </w:rPr>
      </w:pPr>
    </w:p>
    <w:p w:rsidR="00514607" w:rsidRPr="00F94F85" w:rsidRDefault="00514607" w:rsidP="00D41B5E">
      <w:pPr>
        <w:pStyle w:val="BodyText"/>
        <w:tabs>
          <w:tab w:val="left" w:pos="900"/>
          <w:tab w:val="left" w:pos="1620"/>
        </w:tabs>
        <w:spacing w:after="0"/>
        <w:ind w:right="-90"/>
        <w:jc w:val="both"/>
        <w:rPr>
          <w:rFonts w:ascii="Sylfaen" w:hAnsi="Sylfaen"/>
          <w:b/>
          <w:sz w:val="22"/>
          <w:szCs w:val="22"/>
        </w:rPr>
      </w:pPr>
      <w:r w:rsidRPr="00F94F85">
        <w:rPr>
          <w:rFonts w:ascii="Sylfaen" w:hAnsi="Sylfaen"/>
          <w:b/>
          <w:sz w:val="22"/>
          <w:szCs w:val="22"/>
          <w:lang w:val="ka-GE"/>
        </w:rPr>
        <w:tab/>
        <w:t xml:space="preserve">ა.ვ) </w:t>
      </w:r>
      <w:r w:rsidRPr="00F94F85">
        <w:rPr>
          <w:rFonts w:ascii="Sylfaen" w:hAnsi="Sylfaen" w:cs="Sylfaen"/>
          <w:b/>
          <w:sz w:val="22"/>
          <w:szCs w:val="22"/>
        </w:rPr>
        <w:t>კანონპროექტის</w:t>
      </w:r>
      <w:r w:rsidRPr="00F94F85">
        <w:rPr>
          <w:rFonts w:ascii="Sylfaen" w:hAnsi="Sylfaen"/>
          <w:b/>
          <w:sz w:val="22"/>
          <w:szCs w:val="22"/>
        </w:rPr>
        <w:t xml:space="preserve"> </w:t>
      </w:r>
      <w:r w:rsidRPr="00F94F85">
        <w:rPr>
          <w:rFonts w:ascii="Sylfaen" w:hAnsi="Sylfaen" w:cs="Sylfaen"/>
          <w:b/>
          <w:sz w:val="22"/>
          <w:szCs w:val="22"/>
        </w:rPr>
        <w:t>დაჩქარებული</w:t>
      </w:r>
      <w:r w:rsidRPr="00F94F85">
        <w:rPr>
          <w:rFonts w:ascii="Sylfaen" w:hAnsi="Sylfaen"/>
          <w:b/>
          <w:sz w:val="22"/>
          <w:szCs w:val="22"/>
        </w:rPr>
        <w:t xml:space="preserve"> </w:t>
      </w:r>
      <w:r w:rsidRPr="00F94F85">
        <w:rPr>
          <w:rFonts w:ascii="Sylfaen" w:hAnsi="Sylfaen" w:cs="Sylfaen"/>
          <w:b/>
          <w:sz w:val="22"/>
          <w:szCs w:val="22"/>
        </w:rPr>
        <w:t>წესით</w:t>
      </w:r>
      <w:r w:rsidRPr="00F94F85">
        <w:rPr>
          <w:rFonts w:ascii="Sylfaen" w:hAnsi="Sylfaen"/>
          <w:b/>
          <w:sz w:val="22"/>
          <w:szCs w:val="22"/>
        </w:rPr>
        <w:t xml:space="preserve"> </w:t>
      </w:r>
      <w:r w:rsidRPr="00F94F85">
        <w:rPr>
          <w:rFonts w:ascii="Sylfaen" w:hAnsi="Sylfaen" w:cs="Sylfaen"/>
          <w:b/>
          <w:sz w:val="22"/>
          <w:szCs w:val="22"/>
        </w:rPr>
        <w:t>განხილვის</w:t>
      </w:r>
      <w:r w:rsidRPr="00F94F85">
        <w:rPr>
          <w:rFonts w:ascii="Sylfaen" w:hAnsi="Sylfaen"/>
          <w:b/>
          <w:sz w:val="22"/>
          <w:szCs w:val="22"/>
        </w:rPr>
        <w:t xml:space="preserve"> </w:t>
      </w:r>
      <w:r w:rsidRPr="00F94F85">
        <w:rPr>
          <w:rFonts w:ascii="Sylfaen" w:hAnsi="Sylfaen" w:cs="Sylfaen"/>
          <w:b/>
          <w:sz w:val="22"/>
          <w:szCs w:val="22"/>
        </w:rPr>
        <w:t>მიზეზები</w:t>
      </w:r>
      <w:r w:rsidRPr="00F94F85">
        <w:rPr>
          <w:rFonts w:ascii="Sylfaen" w:hAnsi="Sylfaen"/>
          <w:b/>
          <w:sz w:val="22"/>
          <w:szCs w:val="22"/>
        </w:rPr>
        <w:t xml:space="preserve"> </w:t>
      </w:r>
      <w:r w:rsidRPr="00F94F85">
        <w:rPr>
          <w:rFonts w:ascii="Sylfaen" w:hAnsi="Sylfaen" w:cs="Sylfaen"/>
          <w:b/>
          <w:sz w:val="22"/>
          <w:szCs w:val="22"/>
        </w:rPr>
        <w:t>და</w:t>
      </w:r>
      <w:r w:rsidRPr="00F94F85">
        <w:rPr>
          <w:rFonts w:ascii="Sylfaen" w:hAnsi="Sylfaen"/>
          <w:b/>
          <w:sz w:val="22"/>
          <w:szCs w:val="22"/>
        </w:rPr>
        <w:t xml:space="preserve"> </w:t>
      </w:r>
      <w:r w:rsidRPr="00F94F85">
        <w:rPr>
          <w:rFonts w:ascii="Sylfaen" w:hAnsi="Sylfaen" w:cs="Sylfaen"/>
          <w:b/>
          <w:sz w:val="22"/>
          <w:szCs w:val="22"/>
        </w:rPr>
        <w:t>შესაბამისი</w:t>
      </w:r>
      <w:r w:rsidRPr="00F94F85">
        <w:rPr>
          <w:rFonts w:ascii="Sylfaen" w:hAnsi="Sylfaen"/>
          <w:b/>
          <w:sz w:val="22"/>
          <w:szCs w:val="22"/>
        </w:rPr>
        <w:t xml:space="preserve"> </w:t>
      </w:r>
      <w:r w:rsidRPr="00F94F85">
        <w:rPr>
          <w:rFonts w:ascii="Sylfaen" w:hAnsi="Sylfaen" w:cs="Sylfaen"/>
          <w:b/>
          <w:sz w:val="22"/>
          <w:szCs w:val="22"/>
        </w:rPr>
        <w:t>დასაბუთება</w:t>
      </w:r>
      <w:r w:rsidRPr="00F94F85">
        <w:rPr>
          <w:rFonts w:ascii="Sylfaen" w:hAnsi="Sylfaen"/>
          <w:b/>
          <w:sz w:val="22"/>
          <w:szCs w:val="22"/>
        </w:rPr>
        <w:t xml:space="preserve"> (</w:t>
      </w:r>
      <w:r w:rsidRPr="00F94F85">
        <w:rPr>
          <w:rFonts w:ascii="Sylfaen" w:hAnsi="Sylfaen" w:cs="Sylfaen"/>
          <w:b/>
          <w:sz w:val="22"/>
          <w:szCs w:val="22"/>
        </w:rPr>
        <w:t>თუ</w:t>
      </w:r>
      <w:r w:rsidRPr="00F94F85">
        <w:rPr>
          <w:rFonts w:ascii="Sylfaen" w:hAnsi="Sylfaen"/>
          <w:b/>
          <w:sz w:val="22"/>
          <w:szCs w:val="22"/>
        </w:rPr>
        <w:t xml:space="preserve"> </w:t>
      </w:r>
      <w:r w:rsidRPr="00F94F85">
        <w:rPr>
          <w:rFonts w:ascii="Sylfaen" w:hAnsi="Sylfaen" w:cs="Sylfaen"/>
          <w:b/>
          <w:sz w:val="22"/>
          <w:szCs w:val="22"/>
        </w:rPr>
        <w:t>ინიციატორი</w:t>
      </w:r>
      <w:r w:rsidRPr="00F94F85">
        <w:rPr>
          <w:rFonts w:ascii="Sylfaen" w:hAnsi="Sylfaen"/>
          <w:b/>
          <w:sz w:val="22"/>
          <w:szCs w:val="22"/>
        </w:rPr>
        <w:t xml:space="preserve"> </w:t>
      </w:r>
      <w:r w:rsidRPr="00F94F85">
        <w:rPr>
          <w:rFonts w:ascii="Sylfaen" w:hAnsi="Sylfaen" w:cs="Sylfaen"/>
          <w:b/>
          <w:sz w:val="22"/>
          <w:szCs w:val="22"/>
        </w:rPr>
        <w:t>ითხოვს</w:t>
      </w:r>
      <w:r w:rsidRPr="00F94F85">
        <w:rPr>
          <w:rFonts w:ascii="Sylfaen" w:hAnsi="Sylfaen"/>
          <w:b/>
          <w:sz w:val="22"/>
          <w:szCs w:val="22"/>
        </w:rPr>
        <w:t xml:space="preserve"> </w:t>
      </w:r>
      <w:r w:rsidRPr="00F94F85">
        <w:rPr>
          <w:rFonts w:ascii="Sylfaen" w:hAnsi="Sylfaen" w:cs="Sylfaen"/>
          <w:b/>
          <w:sz w:val="22"/>
          <w:szCs w:val="22"/>
        </w:rPr>
        <w:t>კანონპროექტის</w:t>
      </w:r>
      <w:r w:rsidRPr="00F94F85">
        <w:rPr>
          <w:rFonts w:ascii="Sylfaen" w:hAnsi="Sylfaen"/>
          <w:b/>
          <w:sz w:val="22"/>
          <w:szCs w:val="22"/>
        </w:rPr>
        <w:t xml:space="preserve"> </w:t>
      </w:r>
      <w:r w:rsidRPr="00F94F85">
        <w:rPr>
          <w:rFonts w:ascii="Sylfaen" w:hAnsi="Sylfaen" w:cs="Sylfaen"/>
          <w:b/>
          <w:sz w:val="22"/>
          <w:szCs w:val="22"/>
        </w:rPr>
        <w:t>დაჩქარებული</w:t>
      </w:r>
      <w:r w:rsidRPr="00F94F85">
        <w:rPr>
          <w:rFonts w:ascii="Sylfaen" w:hAnsi="Sylfaen"/>
          <w:b/>
          <w:sz w:val="22"/>
          <w:szCs w:val="22"/>
        </w:rPr>
        <w:t xml:space="preserve"> </w:t>
      </w:r>
      <w:r w:rsidRPr="00F94F85">
        <w:rPr>
          <w:rFonts w:ascii="Sylfaen" w:hAnsi="Sylfaen" w:cs="Sylfaen"/>
          <w:b/>
          <w:sz w:val="22"/>
          <w:szCs w:val="22"/>
        </w:rPr>
        <w:t>წესით</w:t>
      </w:r>
      <w:r w:rsidRPr="00F94F85">
        <w:rPr>
          <w:rFonts w:ascii="Sylfaen" w:hAnsi="Sylfaen"/>
          <w:b/>
          <w:sz w:val="22"/>
          <w:szCs w:val="22"/>
        </w:rPr>
        <w:t xml:space="preserve"> </w:t>
      </w:r>
      <w:r w:rsidRPr="00F94F85">
        <w:rPr>
          <w:rFonts w:ascii="Sylfaen" w:hAnsi="Sylfaen" w:cs="Sylfaen"/>
          <w:b/>
          <w:sz w:val="22"/>
          <w:szCs w:val="22"/>
        </w:rPr>
        <w:t>განხილვას</w:t>
      </w:r>
      <w:r w:rsidRPr="00F94F85">
        <w:rPr>
          <w:rFonts w:ascii="Sylfaen" w:hAnsi="Sylfaen"/>
          <w:b/>
          <w:sz w:val="22"/>
          <w:szCs w:val="22"/>
        </w:rPr>
        <w:t>):</w:t>
      </w:r>
    </w:p>
    <w:p w:rsidR="00514607" w:rsidRPr="00F94F85" w:rsidRDefault="00514607" w:rsidP="00D41B5E">
      <w:pPr>
        <w:pStyle w:val="BodyText"/>
        <w:tabs>
          <w:tab w:val="left" w:pos="900"/>
          <w:tab w:val="left" w:pos="1620"/>
        </w:tabs>
        <w:spacing w:after="0"/>
        <w:ind w:right="-90"/>
        <w:jc w:val="both"/>
        <w:rPr>
          <w:rFonts w:ascii="Sylfaen" w:hAnsi="Sylfaen"/>
          <w:b/>
          <w:sz w:val="22"/>
          <w:szCs w:val="22"/>
        </w:rPr>
      </w:pPr>
    </w:p>
    <w:p w:rsidR="00514607" w:rsidRPr="00F94F85" w:rsidRDefault="00514607" w:rsidP="00D41B5E">
      <w:pPr>
        <w:pStyle w:val="BodyText"/>
        <w:tabs>
          <w:tab w:val="left" w:pos="900"/>
          <w:tab w:val="left" w:pos="1620"/>
        </w:tabs>
        <w:spacing w:after="0"/>
        <w:ind w:right="-90"/>
        <w:jc w:val="both"/>
        <w:rPr>
          <w:rFonts w:ascii="Sylfaen" w:hAnsi="Sylfaen"/>
          <w:sz w:val="22"/>
          <w:szCs w:val="22"/>
          <w:lang w:val="ka-GE"/>
        </w:rPr>
      </w:pPr>
      <w:r w:rsidRPr="00F94F85">
        <w:rPr>
          <w:rFonts w:ascii="Sylfaen" w:hAnsi="Sylfaen"/>
          <w:b/>
          <w:sz w:val="22"/>
          <w:szCs w:val="22"/>
          <w:lang w:val="ka-GE"/>
        </w:rPr>
        <w:tab/>
      </w:r>
      <w:r w:rsidRPr="00F94F85">
        <w:rPr>
          <w:rFonts w:ascii="Sylfaen" w:hAnsi="Sylfaen"/>
          <w:sz w:val="22"/>
          <w:szCs w:val="22"/>
          <w:lang w:val="ka-GE"/>
        </w:rPr>
        <w:t>ასეთი არ არსებობს.</w:t>
      </w:r>
    </w:p>
    <w:p w:rsidR="00514607" w:rsidRPr="00F94F85" w:rsidRDefault="00514607" w:rsidP="00D41B5E">
      <w:pPr>
        <w:pStyle w:val="BodyText"/>
        <w:tabs>
          <w:tab w:val="left" w:pos="900"/>
          <w:tab w:val="left" w:pos="1620"/>
        </w:tabs>
        <w:spacing w:after="0"/>
        <w:ind w:right="-90"/>
        <w:jc w:val="both"/>
        <w:rPr>
          <w:rFonts w:ascii="Sylfaen" w:hAnsi="Sylfaen"/>
          <w:b/>
          <w:sz w:val="22"/>
          <w:szCs w:val="22"/>
          <w:lang w:val="ka-GE"/>
        </w:rPr>
      </w:pPr>
    </w:p>
    <w:p w:rsidR="00551976" w:rsidRPr="00F94F85" w:rsidRDefault="00142A33"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F94F85">
        <w:rPr>
          <w:rFonts w:ascii="Sylfaen" w:hAnsi="Sylfaen"/>
          <w:b/>
          <w:noProof/>
          <w:sz w:val="22"/>
          <w:szCs w:val="22"/>
          <w:lang w:val="pt-BR"/>
        </w:rPr>
        <w:t xml:space="preserve"> </w:t>
      </w:r>
      <w:r w:rsidR="003F59FB" w:rsidRPr="00F94F85">
        <w:rPr>
          <w:rFonts w:ascii="Sylfaen" w:hAnsi="Sylfaen"/>
          <w:b/>
          <w:noProof/>
          <w:sz w:val="22"/>
          <w:szCs w:val="22"/>
          <w:lang w:val="ka-GE"/>
        </w:rPr>
        <w:tab/>
      </w:r>
      <w:r w:rsidR="00551976" w:rsidRPr="00F94F85">
        <w:rPr>
          <w:rFonts w:ascii="Sylfaen" w:hAnsi="Sylfaen"/>
          <w:b/>
          <w:sz w:val="22"/>
          <w:szCs w:val="22"/>
          <w:lang w:val="ka-GE"/>
        </w:rPr>
        <w:t>ბ)</w:t>
      </w:r>
      <w:r w:rsidR="00551976" w:rsidRPr="00F94F85">
        <w:rPr>
          <w:rFonts w:ascii="Sylfaen" w:hAnsi="Sylfaen"/>
          <w:b/>
          <w:sz w:val="22"/>
          <w:szCs w:val="22"/>
          <w:lang w:val="pt-BR"/>
        </w:rPr>
        <w:t xml:space="preserve"> </w:t>
      </w:r>
      <w:r w:rsidR="00B80879" w:rsidRPr="00F94F85">
        <w:rPr>
          <w:rFonts w:ascii="Sylfaen" w:hAnsi="Sylfaen" w:cs="Sylfaen"/>
          <w:b/>
          <w:sz w:val="22"/>
          <w:szCs w:val="22"/>
          <w:lang w:val="pt-BR"/>
        </w:rPr>
        <w:t>კანონ</w:t>
      </w:r>
      <w:r w:rsidR="00551976" w:rsidRPr="00F94F85">
        <w:rPr>
          <w:rFonts w:ascii="Sylfaen" w:hAnsi="Sylfaen" w:cs="Sylfaen"/>
          <w:b/>
          <w:sz w:val="22"/>
          <w:szCs w:val="22"/>
          <w:lang w:val="pt-BR"/>
        </w:rPr>
        <w:t>პროექტის</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ფინანსური</w:t>
      </w:r>
      <w:r w:rsidR="00551976" w:rsidRPr="00F94F85">
        <w:rPr>
          <w:rFonts w:ascii="Sylfaen" w:hAnsi="Sylfaen" w:cs="LitNusx"/>
          <w:b/>
          <w:sz w:val="22"/>
          <w:szCs w:val="22"/>
          <w:lang w:val="pt-BR"/>
        </w:rPr>
        <w:t xml:space="preserve"> </w:t>
      </w:r>
      <w:r w:rsidR="00514607" w:rsidRPr="00F94F85">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00551976" w:rsidRPr="00F94F85">
        <w:rPr>
          <w:rFonts w:ascii="Sylfaen" w:hAnsi="Sylfaen" w:cs="LitNusx"/>
          <w:b/>
          <w:sz w:val="22"/>
          <w:szCs w:val="22"/>
          <w:lang w:val="pt-BR"/>
        </w:rPr>
        <w:t>:</w:t>
      </w:r>
    </w:p>
    <w:p w:rsidR="00AC61DF"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ბ.ა)  კანონ</w:t>
      </w:r>
      <w:r w:rsidR="00551976" w:rsidRPr="00F94F85">
        <w:rPr>
          <w:rFonts w:ascii="Sylfaen" w:hAnsi="Sylfaen" w:cs="Sylfaen"/>
          <w:b/>
          <w:bCs/>
          <w:noProof/>
          <w:sz w:val="22"/>
          <w:szCs w:val="22"/>
          <w:lang w:val="pt-BR"/>
        </w:rPr>
        <w:t>პროექტის მიღებასთან დაკავშირებით აუცილებელი ხარჯების დაფინანსების წყარო</w:t>
      </w:r>
      <w:r w:rsidRPr="00F94F85">
        <w:rPr>
          <w:rFonts w:ascii="Sylfaen" w:hAnsi="Sylfaen" w:cs="Sylfaen"/>
          <w:b/>
          <w:bCs/>
          <w:noProof/>
          <w:sz w:val="22"/>
          <w:szCs w:val="22"/>
          <w:lang w:val="ka-GE"/>
        </w:rPr>
        <w:t>:</w:t>
      </w:r>
      <w:r w:rsidR="00551976" w:rsidRPr="00F94F85">
        <w:rPr>
          <w:rFonts w:ascii="Sylfaen" w:hAnsi="Sylfaen" w:cs="Sylfaen"/>
          <w:b/>
          <w:bCs/>
          <w:noProof/>
          <w:sz w:val="22"/>
          <w:szCs w:val="22"/>
          <w:lang w:val="pt-BR"/>
        </w:rPr>
        <w:t xml:space="preserve">    </w:t>
      </w:r>
    </w:p>
    <w:p w:rsidR="00551976"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sz w:val="22"/>
          <w:szCs w:val="22"/>
          <w:lang w:val="ka-GE"/>
        </w:rPr>
        <w:tab/>
      </w:r>
      <w:r w:rsidR="004D0B2D" w:rsidRPr="00F94F85">
        <w:rPr>
          <w:rFonts w:ascii="Sylfaen" w:hAnsi="Sylfaen"/>
          <w:sz w:val="22"/>
          <w:szCs w:val="22"/>
          <w:lang w:val="ka-GE"/>
        </w:rPr>
        <w:t>კანონის პროექტი განსაზღვრავს 20</w:t>
      </w:r>
      <w:r w:rsidR="00DE5A4B" w:rsidRPr="00F94F85">
        <w:rPr>
          <w:rFonts w:ascii="Sylfaen" w:hAnsi="Sylfaen"/>
          <w:sz w:val="22"/>
          <w:szCs w:val="22"/>
          <w:lang w:val="en-US"/>
        </w:rPr>
        <w:t>2</w:t>
      </w:r>
      <w:r w:rsidR="00D84C60">
        <w:rPr>
          <w:rFonts w:ascii="Sylfaen" w:hAnsi="Sylfaen"/>
          <w:sz w:val="22"/>
          <w:szCs w:val="22"/>
          <w:lang w:val="ka-GE"/>
        </w:rPr>
        <w:t>3</w:t>
      </w:r>
      <w:r w:rsidR="004D0B2D" w:rsidRPr="00F94F85">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r w:rsidRPr="00F94F85">
        <w:rPr>
          <w:rFonts w:ascii="Sylfaen" w:hAnsi="Sylfaen"/>
          <w:sz w:val="22"/>
          <w:szCs w:val="22"/>
          <w:lang w:val="ka-GE"/>
        </w:rPr>
        <w:t>.</w:t>
      </w:r>
    </w:p>
    <w:p w:rsidR="00551976"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ბ.ბ) კანონ</w:t>
      </w:r>
      <w:r w:rsidR="00551976" w:rsidRPr="00F94F85">
        <w:rPr>
          <w:rFonts w:ascii="Sylfaen" w:hAnsi="Sylfaen" w:cs="Sylfaen"/>
          <w:b/>
          <w:bCs/>
          <w:noProof/>
          <w:sz w:val="22"/>
          <w:szCs w:val="22"/>
          <w:lang w:val="pt-BR"/>
        </w:rPr>
        <w:t>პროექტის გავლენა</w:t>
      </w:r>
      <w:r w:rsidR="00514607" w:rsidRPr="00F94F85">
        <w:rPr>
          <w:rFonts w:ascii="Sylfaen" w:hAnsi="Sylfaen" w:cs="Sylfaen"/>
          <w:b/>
          <w:bCs/>
          <w:noProof/>
          <w:sz w:val="22"/>
          <w:szCs w:val="22"/>
          <w:lang w:val="ka-GE"/>
        </w:rPr>
        <w:t xml:space="preserve"> სახელმწიფო</w:t>
      </w:r>
      <w:r w:rsidR="00D84C60">
        <w:rPr>
          <w:rFonts w:ascii="Sylfaen" w:hAnsi="Sylfaen" w:cs="Sylfaen"/>
          <w:b/>
          <w:bCs/>
          <w:noProof/>
          <w:sz w:val="22"/>
          <w:szCs w:val="22"/>
          <w:lang w:val="ka-GE"/>
        </w:rPr>
        <w:t>, ავტონომიური რესპუბლიკების რესპუბლიკური</w:t>
      </w:r>
      <w:r w:rsidR="00514607" w:rsidRPr="00F94F85">
        <w:rPr>
          <w:rFonts w:ascii="Sylfaen" w:hAnsi="Sylfaen" w:cs="Sylfaen"/>
          <w:b/>
          <w:bCs/>
          <w:noProof/>
          <w:sz w:val="22"/>
          <w:szCs w:val="22"/>
          <w:lang w:val="ka-GE"/>
        </w:rPr>
        <w:t xml:space="preserve"> ან/და მუნიციპალური</w:t>
      </w:r>
      <w:r w:rsidR="00551976" w:rsidRPr="00F94F85">
        <w:rPr>
          <w:rFonts w:ascii="Sylfaen" w:hAnsi="Sylfaen" w:cs="Sylfaen"/>
          <w:b/>
          <w:bCs/>
          <w:noProof/>
          <w:sz w:val="22"/>
          <w:szCs w:val="22"/>
          <w:lang w:val="pt-BR"/>
        </w:rPr>
        <w:t xml:space="preserve"> ბიუჯეტის საშემოსავლო ნაწილზე</w:t>
      </w:r>
      <w:r w:rsidRPr="00F94F85">
        <w:rPr>
          <w:rFonts w:ascii="Sylfaen" w:hAnsi="Sylfaen" w:cs="Sylfaen"/>
          <w:b/>
          <w:bCs/>
          <w:noProof/>
          <w:sz w:val="22"/>
          <w:szCs w:val="22"/>
          <w:lang w:val="ka-GE"/>
        </w:rPr>
        <w:t>:</w:t>
      </w:r>
    </w:p>
    <w:p w:rsidR="004D0B2D"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sz w:val="22"/>
          <w:szCs w:val="22"/>
          <w:lang w:val="ka-GE"/>
        </w:rPr>
      </w:pPr>
      <w:r w:rsidRPr="00F94F85">
        <w:rPr>
          <w:rFonts w:ascii="Sylfaen" w:hAnsi="Sylfaen"/>
          <w:sz w:val="22"/>
          <w:szCs w:val="22"/>
          <w:lang w:val="ka-GE"/>
        </w:rPr>
        <w:tab/>
      </w:r>
      <w:r w:rsidR="004D0B2D" w:rsidRPr="00F94F85">
        <w:rPr>
          <w:rFonts w:ascii="Sylfaen" w:hAnsi="Sylfaen"/>
          <w:sz w:val="22"/>
          <w:szCs w:val="22"/>
          <w:lang w:val="ka-GE"/>
        </w:rPr>
        <w:t>კანონის პროექტი განსაზღვრავს 20</w:t>
      </w:r>
      <w:r w:rsidR="0077502C" w:rsidRPr="00F94F85">
        <w:rPr>
          <w:rFonts w:ascii="Sylfaen" w:hAnsi="Sylfaen"/>
          <w:sz w:val="22"/>
          <w:szCs w:val="22"/>
          <w:lang w:val="en-US"/>
        </w:rPr>
        <w:t>2</w:t>
      </w:r>
      <w:r w:rsidR="00D84C60">
        <w:rPr>
          <w:rFonts w:ascii="Sylfaen" w:hAnsi="Sylfaen"/>
          <w:sz w:val="22"/>
          <w:szCs w:val="22"/>
          <w:lang w:val="ka-GE"/>
        </w:rPr>
        <w:t>3</w:t>
      </w:r>
      <w:r w:rsidR="004D0B2D" w:rsidRPr="00F94F85">
        <w:rPr>
          <w:rFonts w:ascii="Sylfaen" w:hAnsi="Sylfaen"/>
          <w:sz w:val="22"/>
          <w:szCs w:val="22"/>
          <w:lang w:val="ka-GE"/>
        </w:rPr>
        <w:t xml:space="preserve"> წლის სახელმწიფო ბიუჯეტის შემოსავლების საპროგნოზო მაჩვენებლებს</w:t>
      </w:r>
      <w:r w:rsidR="0081360E" w:rsidRPr="00F94F85">
        <w:rPr>
          <w:rFonts w:ascii="Sylfaen" w:hAnsi="Sylfaen"/>
          <w:sz w:val="22"/>
          <w:szCs w:val="22"/>
          <w:lang w:val="ka-GE"/>
        </w:rPr>
        <w:t>.</w:t>
      </w:r>
    </w:p>
    <w:p w:rsidR="00AC61DF"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ბ.გ) კანონ</w:t>
      </w:r>
      <w:r w:rsidR="00551976" w:rsidRPr="00F94F85">
        <w:rPr>
          <w:rFonts w:ascii="Sylfaen" w:hAnsi="Sylfaen" w:cs="Sylfaen"/>
          <w:b/>
          <w:bCs/>
          <w:noProof/>
          <w:sz w:val="22"/>
          <w:szCs w:val="22"/>
          <w:lang w:val="pt-BR"/>
        </w:rPr>
        <w:t xml:space="preserve">პროექტის გავლენა </w:t>
      </w:r>
      <w:r w:rsidR="00514607" w:rsidRPr="00F94F85">
        <w:rPr>
          <w:rFonts w:ascii="Sylfaen" w:hAnsi="Sylfaen" w:cs="Sylfaen"/>
          <w:b/>
          <w:bCs/>
          <w:noProof/>
          <w:sz w:val="22"/>
          <w:szCs w:val="22"/>
          <w:lang w:val="ka-GE"/>
        </w:rPr>
        <w:t>სახელმწიფო</w:t>
      </w:r>
      <w:r w:rsidR="00D84C60">
        <w:rPr>
          <w:rFonts w:ascii="Sylfaen" w:hAnsi="Sylfaen" w:cs="Sylfaen"/>
          <w:b/>
          <w:bCs/>
          <w:noProof/>
          <w:sz w:val="22"/>
          <w:szCs w:val="22"/>
          <w:lang w:val="ka-GE"/>
        </w:rPr>
        <w:t>,</w:t>
      </w:r>
      <w:r w:rsidR="00514607" w:rsidRPr="00F94F85">
        <w:rPr>
          <w:rFonts w:ascii="Sylfaen" w:hAnsi="Sylfaen" w:cs="Sylfaen"/>
          <w:b/>
          <w:bCs/>
          <w:noProof/>
          <w:sz w:val="22"/>
          <w:szCs w:val="22"/>
          <w:lang w:val="ka-GE"/>
        </w:rPr>
        <w:t xml:space="preserve"> </w:t>
      </w:r>
      <w:r w:rsidR="00D84C60">
        <w:rPr>
          <w:rFonts w:ascii="Sylfaen" w:hAnsi="Sylfaen" w:cs="Sylfaen"/>
          <w:b/>
          <w:bCs/>
          <w:noProof/>
          <w:sz w:val="22"/>
          <w:szCs w:val="22"/>
          <w:lang w:val="ka-GE"/>
        </w:rPr>
        <w:t>ავტონომიური რესპუბლიკების რესპუბლიკური</w:t>
      </w:r>
      <w:r w:rsidR="00D84C60" w:rsidRPr="00F94F85">
        <w:rPr>
          <w:rFonts w:ascii="Sylfaen" w:hAnsi="Sylfaen" w:cs="Sylfaen"/>
          <w:b/>
          <w:bCs/>
          <w:noProof/>
          <w:sz w:val="22"/>
          <w:szCs w:val="22"/>
          <w:lang w:val="ka-GE"/>
        </w:rPr>
        <w:t xml:space="preserve"> </w:t>
      </w:r>
      <w:r w:rsidR="00514607" w:rsidRPr="00F94F85">
        <w:rPr>
          <w:rFonts w:ascii="Sylfaen" w:hAnsi="Sylfaen" w:cs="Sylfaen"/>
          <w:b/>
          <w:bCs/>
          <w:noProof/>
          <w:sz w:val="22"/>
          <w:szCs w:val="22"/>
          <w:lang w:val="ka-GE"/>
        </w:rPr>
        <w:t>ან/და მუნიციპალური</w:t>
      </w:r>
      <w:r w:rsidR="00514607" w:rsidRPr="00F94F85">
        <w:rPr>
          <w:rFonts w:ascii="Sylfaen" w:hAnsi="Sylfaen" w:cs="Sylfaen"/>
          <w:b/>
          <w:bCs/>
          <w:noProof/>
          <w:sz w:val="22"/>
          <w:szCs w:val="22"/>
          <w:lang w:val="pt-BR"/>
        </w:rPr>
        <w:t xml:space="preserve"> </w:t>
      </w:r>
      <w:r w:rsidR="00551976" w:rsidRPr="00F94F85">
        <w:rPr>
          <w:rFonts w:ascii="Sylfaen" w:hAnsi="Sylfaen" w:cs="Sylfaen"/>
          <w:b/>
          <w:bCs/>
          <w:noProof/>
          <w:sz w:val="22"/>
          <w:szCs w:val="22"/>
          <w:lang w:val="pt-BR"/>
        </w:rPr>
        <w:t>ბიუჯეტის ხარჯვით ნაწილზე</w:t>
      </w:r>
      <w:r w:rsidRPr="00F94F85">
        <w:rPr>
          <w:rFonts w:ascii="Sylfaen" w:hAnsi="Sylfaen" w:cs="Sylfaen"/>
          <w:b/>
          <w:bCs/>
          <w:noProof/>
          <w:sz w:val="22"/>
          <w:szCs w:val="22"/>
          <w:lang w:val="ka-GE"/>
        </w:rPr>
        <w:t>:</w:t>
      </w:r>
    </w:p>
    <w:p w:rsidR="004D0B2D"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sz w:val="22"/>
          <w:szCs w:val="22"/>
          <w:lang w:val="ka-GE"/>
        </w:rPr>
        <w:tab/>
      </w:r>
      <w:r w:rsidR="004D0B2D" w:rsidRPr="00F94F85">
        <w:rPr>
          <w:rFonts w:ascii="Sylfaen" w:hAnsi="Sylfaen"/>
          <w:sz w:val="22"/>
          <w:szCs w:val="22"/>
          <w:lang w:val="ka-GE"/>
        </w:rPr>
        <w:t>კ</w:t>
      </w:r>
      <w:r w:rsidR="00354274" w:rsidRPr="00F94F85">
        <w:rPr>
          <w:rFonts w:ascii="Sylfaen" w:hAnsi="Sylfaen"/>
          <w:sz w:val="22"/>
          <w:szCs w:val="22"/>
          <w:lang w:val="ka-GE"/>
        </w:rPr>
        <w:t>ანონის პროექტი განსაზღვრავს 20</w:t>
      </w:r>
      <w:r w:rsidR="0077502C" w:rsidRPr="00F94F85">
        <w:rPr>
          <w:rFonts w:ascii="Sylfaen" w:hAnsi="Sylfaen"/>
          <w:sz w:val="22"/>
          <w:szCs w:val="22"/>
          <w:lang w:val="en-US"/>
        </w:rPr>
        <w:t>2</w:t>
      </w:r>
      <w:r w:rsidR="00D84C60">
        <w:rPr>
          <w:rFonts w:ascii="Sylfaen" w:hAnsi="Sylfaen"/>
          <w:sz w:val="22"/>
          <w:szCs w:val="22"/>
          <w:lang w:val="ka-GE"/>
        </w:rPr>
        <w:t>3</w:t>
      </w:r>
      <w:r w:rsidR="004D0B2D" w:rsidRPr="00F94F85">
        <w:rPr>
          <w:rFonts w:ascii="Sylfaen" w:hAnsi="Sylfaen"/>
          <w:sz w:val="22"/>
          <w:szCs w:val="22"/>
          <w:lang w:val="ka-GE"/>
        </w:rPr>
        <w:t xml:space="preserve"> წლის სახელმწიფო ბიუჯეტის</w:t>
      </w:r>
      <w:r w:rsidR="00354274" w:rsidRPr="00F94F85">
        <w:rPr>
          <w:rFonts w:ascii="Sylfaen" w:hAnsi="Sylfaen"/>
          <w:sz w:val="22"/>
          <w:szCs w:val="22"/>
          <w:lang w:val="ka-GE"/>
        </w:rPr>
        <w:t xml:space="preserve"> </w:t>
      </w:r>
      <w:r w:rsidR="004D0B2D" w:rsidRPr="00F94F85">
        <w:rPr>
          <w:rFonts w:ascii="Sylfaen" w:hAnsi="Sylfaen"/>
          <w:sz w:val="22"/>
          <w:szCs w:val="22"/>
          <w:lang w:val="ka-GE"/>
        </w:rPr>
        <w:t>ასიგნებებს მხარჯავი დაწესებულებებისა და მათ მიერ განსახორციელებელი პროგრამებისათვის;</w:t>
      </w:r>
    </w:p>
    <w:p w:rsidR="00FA6ABA"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F94F85">
        <w:rPr>
          <w:rFonts w:ascii="Sylfaen" w:hAnsi="Sylfaen" w:cs="Sylfaen"/>
          <w:b/>
          <w:bCs/>
          <w:noProof/>
          <w:sz w:val="22"/>
          <w:szCs w:val="22"/>
          <w:lang w:val="ka-GE"/>
        </w:rPr>
        <w:tab/>
      </w:r>
      <w:r w:rsidR="00551976" w:rsidRPr="00F94F85">
        <w:rPr>
          <w:rFonts w:ascii="Sylfaen" w:hAnsi="Sylfaen" w:cs="Sylfaen"/>
          <w:b/>
          <w:bCs/>
          <w:noProof/>
          <w:sz w:val="22"/>
          <w:szCs w:val="22"/>
          <w:lang w:val="pt-BR"/>
        </w:rPr>
        <w:t>ბ.დ) სახელმწიფოს ახალი ფინანსური ვალდებულებ</w:t>
      </w:r>
      <w:r w:rsidRPr="00F94F85">
        <w:rPr>
          <w:rFonts w:ascii="Sylfaen" w:hAnsi="Sylfaen" w:cs="Sylfaen"/>
          <w:b/>
          <w:bCs/>
          <w:noProof/>
          <w:sz w:val="22"/>
          <w:szCs w:val="22"/>
          <w:lang w:val="ka-GE"/>
        </w:rPr>
        <w:t>ები</w:t>
      </w:r>
      <w:r w:rsidR="00514607" w:rsidRPr="00F94F85">
        <w:rPr>
          <w:rFonts w:ascii="Sylfaen" w:hAnsi="Sylfaen" w:cs="Sylfaen"/>
          <w:b/>
          <w:bCs/>
          <w:noProof/>
          <w:sz w:val="22"/>
          <w:szCs w:val="22"/>
          <w:lang w:val="ka-GE"/>
        </w:rPr>
        <w:t xml:space="preserve">, </w:t>
      </w:r>
      <w:r w:rsidR="00514607" w:rsidRPr="00F94F85">
        <w:rPr>
          <w:rFonts w:ascii="Sylfaen" w:hAnsi="Sylfaen" w:cs="Sylfaen"/>
          <w:b/>
          <w:sz w:val="22"/>
          <w:szCs w:val="22"/>
        </w:rPr>
        <w:t>კანონპროექტის</w:t>
      </w:r>
      <w:r w:rsidR="00514607" w:rsidRPr="00F94F85">
        <w:rPr>
          <w:rFonts w:ascii="Sylfaen" w:hAnsi="Sylfaen"/>
          <w:b/>
          <w:sz w:val="22"/>
          <w:szCs w:val="22"/>
        </w:rPr>
        <w:t xml:space="preserve"> </w:t>
      </w:r>
      <w:r w:rsidR="00514607" w:rsidRPr="00F94F85">
        <w:rPr>
          <w:rFonts w:ascii="Sylfaen" w:hAnsi="Sylfaen" w:cs="Sylfaen"/>
          <w:b/>
          <w:sz w:val="22"/>
          <w:szCs w:val="22"/>
        </w:rPr>
        <w:t>გავლენით</w:t>
      </w:r>
      <w:r w:rsidR="00514607" w:rsidRPr="00F94F85">
        <w:rPr>
          <w:rFonts w:ascii="Sylfaen" w:hAnsi="Sylfaen"/>
          <w:b/>
          <w:sz w:val="22"/>
          <w:szCs w:val="22"/>
        </w:rPr>
        <w:t xml:space="preserve"> </w:t>
      </w:r>
      <w:r w:rsidR="00514607" w:rsidRPr="00F94F85">
        <w:rPr>
          <w:rFonts w:ascii="Sylfaen" w:hAnsi="Sylfaen" w:cs="Sylfaen"/>
          <w:b/>
          <w:sz w:val="22"/>
          <w:szCs w:val="22"/>
        </w:rPr>
        <w:t>სახელმწიფოს</w:t>
      </w:r>
      <w:r w:rsidR="00514607" w:rsidRPr="00F94F85">
        <w:rPr>
          <w:rFonts w:ascii="Sylfaen" w:hAnsi="Sylfaen"/>
          <w:b/>
          <w:sz w:val="22"/>
          <w:szCs w:val="22"/>
        </w:rPr>
        <w:t xml:space="preserve"> </w:t>
      </w:r>
      <w:r w:rsidR="00514607" w:rsidRPr="00F94F85">
        <w:rPr>
          <w:rFonts w:ascii="Sylfaen" w:hAnsi="Sylfaen" w:cs="Sylfaen"/>
          <w:b/>
          <w:sz w:val="22"/>
          <w:szCs w:val="22"/>
        </w:rPr>
        <w:t>ან</w:t>
      </w:r>
      <w:r w:rsidR="00514607" w:rsidRPr="00F94F85">
        <w:rPr>
          <w:rFonts w:ascii="Sylfaen" w:hAnsi="Sylfaen"/>
          <w:b/>
          <w:sz w:val="22"/>
          <w:szCs w:val="22"/>
        </w:rPr>
        <w:t xml:space="preserve"> </w:t>
      </w:r>
      <w:r w:rsidR="00514607" w:rsidRPr="00F94F85">
        <w:rPr>
          <w:rFonts w:ascii="Sylfaen" w:hAnsi="Sylfaen" w:cs="Sylfaen"/>
          <w:b/>
          <w:sz w:val="22"/>
          <w:szCs w:val="22"/>
        </w:rPr>
        <w:t>მის</w:t>
      </w:r>
      <w:r w:rsidR="00514607" w:rsidRPr="00F94F85">
        <w:rPr>
          <w:rFonts w:ascii="Sylfaen" w:hAnsi="Sylfaen"/>
          <w:b/>
          <w:sz w:val="22"/>
          <w:szCs w:val="22"/>
        </w:rPr>
        <w:t xml:space="preserve"> </w:t>
      </w:r>
      <w:r w:rsidR="00514607" w:rsidRPr="00F94F85">
        <w:rPr>
          <w:rFonts w:ascii="Sylfaen" w:hAnsi="Sylfaen" w:cs="Sylfaen"/>
          <w:b/>
          <w:sz w:val="22"/>
          <w:szCs w:val="22"/>
        </w:rPr>
        <w:t>სისტემაში</w:t>
      </w:r>
      <w:r w:rsidR="00514607" w:rsidRPr="00F94F85">
        <w:rPr>
          <w:rFonts w:ascii="Sylfaen" w:hAnsi="Sylfaen"/>
          <w:b/>
          <w:sz w:val="22"/>
          <w:szCs w:val="22"/>
        </w:rPr>
        <w:t xml:space="preserve"> </w:t>
      </w:r>
      <w:r w:rsidR="00514607" w:rsidRPr="00F94F85">
        <w:rPr>
          <w:rFonts w:ascii="Sylfaen" w:hAnsi="Sylfaen" w:cs="Sylfaen"/>
          <w:b/>
          <w:sz w:val="22"/>
          <w:szCs w:val="22"/>
        </w:rPr>
        <w:t>არსებული</w:t>
      </w:r>
      <w:r w:rsidR="00514607" w:rsidRPr="00F94F85">
        <w:rPr>
          <w:rFonts w:ascii="Sylfaen" w:hAnsi="Sylfaen"/>
          <w:b/>
          <w:sz w:val="22"/>
          <w:szCs w:val="22"/>
        </w:rPr>
        <w:t xml:space="preserve"> </w:t>
      </w:r>
      <w:r w:rsidR="00514607" w:rsidRPr="00F94F85">
        <w:rPr>
          <w:rFonts w:ascii="Sylfaen" w:hAnsi="Sylfaen" w:cs="Sylfaen"/>
          <w:b/>
          <w:sz w:val="22"/>
          <w:szCs w:val="22"/>
        </w:rPr>
        <w:t>უწყების</w:t>
      </w:r>
      <w:r w:rsidR="00514607" w:rsidRPr="00F94F85">
        <w:rPr>
          <w:rFonts w:ascii="Sylfaen" w:hAnsi="Sylfaen"/>
          <w:b/>
          <w:sz w:val="22"/>
          <w:szCs w:val="22"/>
        </w:rPr>
        <w:t xml:space="preserve"> </w:t>
      </w:r>
      <w:r w:rsidR="00514607" w:rsidRPr="00F94F85">
        <w:rPr>
          <w:rFonts w:ascii="Sylfaen" w:hAnsi="Sylfaen" w:cs="Sylfaen"/>
          <w:b/>
          <w:sz w:val="22"/>
          <w:szCs w:val="22"/>
        </w:rPr>
        <w:t>მიერ</w:t>
      </w:r>
      <w:r w:rsidR="00514607" w:rsidRPr="00F94F85">
        <w:rPr>
          <w:rFonts w:ascii="Sylfaen" w:hAnsi="Sylfaen"/>
          <w:b/>
          <w:sz w:val="22"/>
          <w:szCs w:val="22"/>
        </w:rPr>
        <w:t xml:space="preserve"> </w:t>
      </w:r>
      <w:r w:rsidR="00514607" w:rsidRPr="00F94F85">
        <w:rPr>
          <w:rFonts w:ascii="Sylfaen" w:hAnsi="Sylfaen" w:cs="Sylfaen"/>
          <w:b/>
          <w:sz w:val="22"/>
          <w:szCs w:val="22"/>
        </w:rPr>
        <w:t>მისაღები</w:t>
      </w:r>
      <w:r w:rsidR="00514607" w:rsidRPr="00F94F85">
        <w:rPr>
          <w:rFonts w:ascii="Sylfaen" w:hAnsi="Sylfaen"/>
          <w:b/>
          <w:sz w:val="22"/>
          <w:szCs w:val="22"/>
        </w:rPr>
        <w:t xml:space="preserve"> </w:t>
      </w:r>
      <w:r w:rsidR="00514607" w:rsidRPr="00F94F85">
        <w:rPr>
          <w:rFonts w:ascii="Sylfaen" w:hAnsi="Sylfaen" w:cs="Sylfaen"/>
          <w:b/>
          <w:sz w:val="22"/>
          <w:szCs w:val="22"/>
        </w:rPr>
        <w:t>პირდაპირი</w:t>
      </w:r>
      <w:r w:rsidR="00514607" w:rsidRPr="00F94F85">
        <w:rPr>
          <w:rFonts w:ascii="Sylfaen" w:hAnsi="Sylfaen"/>
          <w:b/>
          <w:sz w:val="22"/>
          <w:szCs w:val="22"/>
        </w:rPr>
        <w:t xml:space="preserve"> </w:t>
      </w:r>
      <w:r w:rsidR="00514607" w:rsidRPr="00F94F85">
        <w:rPr>
          <w:rFonts w:ascii="Sylfaen" w:hAnsi="Sylfaen" w:cs="Sylfaen"/>
          <w:b/>
          <w:sz w:val="22"/>
          <w:szCs w:val="22"/>
        </w:rPr>
        <w:t>ფინანსური</w:t>
      </w:r>
      <w:r w:rsidR="00514607" w:rsidRPr="00F94F85">
        <w:rPr>
          <w:rFonts w:ascii="Sylfaen" w:hAnsi="Sylfaen"/>
          <w:b/>
          <w:sz w:val="22"/>
          <w:szCs w:val="22"/>
        </w:rPr>
        <w:t xml:space="preserve"> </w:t>
      </w:r>
      <w:r w:rsidR="00514607" w:rsidRPr="00F94F85">
        <w:rPr>
          <w:rFonts w:ascii="Sylfaen" w:hAnsi="Sylfaen" w:cs="Sylfaen"/>
          <w:b/>
          <w:sz w:val="22"/>
          <w:szCs w:val="22"/>
        </w:rPr>
        <w:t>ვალდებულებების</w:t>
      </w:r>
      <w:r w:rsidR="00514607" w:rsidRPr="00F94F85">
        <w:rPr>
          <w:rFonts w:ascii="Sylfaen" w:hAnsi="Sylfaen"/>
          <w:b/>
          <w:sz w:val="22"/>
          <w:szCs w:val="22"/>
        </w:rPr>
        <w:t xml:space="preserve"> (</w:t>
      </w:r>
      <w:r w:rsidR="00514607" w:rsidRPr="00F94F85">
        <w:rPr>
          <w:rFonts w:ascii="Sylfaen" w:hAnsi="Sylfaen" w:cs="Sylfaen"/>
          <w:b/>
          <w:sz w:val="22"/>
          <w:szCs w:val="22"/>
        </w:rPr>
        <w:t>საშინაო</w:t>
      </w:r>
      <w:r w:rsidR="00514607" w:rsidRPr="00F94F85">
        <w:rPr>
          <w:rFonts w:ascii="Sylfaen" w:hAnsi="Sylfaen"/>
          <w:b/>
          <w:sz w:val="22"/>
          <w:szCs w:val="22"/>
        </w:rPr>
        <w:t xml:space="preserve"> </w:t>
      </w:r>
      <w:r w:rsidR="00514607" w:rsidRPr="00F94F85">
        <w:rPr>
          <w:rFonts w:ascii="Sylfaen" w:hAnsi="Sylfaen" w:cs="Sylfaen"/>
          <w:b/>
          <w:sz w:val="22"/>
          <w:szCs w:val="22"/>
        </w:rPr>
        <w:t>ან</w:t>
      </w:r>
      <w:r w:rsidR="00514607" w:rsidRPr="00F94F85">
        <w:rPr>
          <w:rFonts w:ascii="Sylfaen" w:hAnsi="Sylfaen"/>
          <w:b/>
          <w:sz w:val="22"/>
          <w:szCs w:val="22"/>
        </w:rPr>
        <w:t xml:space="preserve"> </w:t>
      </w:r>
      <w:r w:rsidR="00514607" w:rsidRPr="00F94F85">
        <w:rPr>
          <w:rFonts w:ascii="Sylfaen" w:hAnsi="Sylfaen" w:cs="Sylfaen"/>
          <w:b/>
          <w:sz w:val="22"/>
          <w:szCs w:val="22"/>
        </w:rPr>
        <w:t>საგარეო</w:t>
      </w:r>
      <w:r w:rsidR="00514607" w:rsidRPr="00F94F85">
        <w:rPr>
          <w:rFonts w:ascii="Sylfaen" w:hAnsi="Sylfaen"/>
          <w:b/>
          <w:sz w:val="22"/>
          <w:szCs w:val="22"/>
        </w:rPr>
        <w:t xml:space="preserve"> </w:t>
      </w:r>
      <w:r w:rsidR="00514607" w:rsidRPr="00F94F85">
        <w:rPr>
          <w:rFonts w:ascii="Sylfaen" w:hAnsi="Sylfaen" w:cs="Sylfaen"/>
          <w:b/>
          <w:sz w:val="22"/>
          <w:szCs w:val="22"/>
        </w:rPr>
        <w:t>ვალდებულებები</w:t>
      </w:r>
      <w:r w:rsidR="00514607" w:rsidRPr="00F94F85">
        <w:rPr>
          <w:rFonts w:ascii="Sylfaen" w:hAnsi="Sylfaen"/>
          <w:b/>
          <w:sz w:val="22"/>
          <w:szCs w:val="22"/>
        </w:rPr>
        <w:t xml:space="preserve">) </w:t>
      </w:r>
      <w:r w:rsidR="00514607" w:rsidRPr="00F94F85">
        <w:rPr>
          <w:rFonts w:ascii="Sylfaen" w:hAnsi="Sylfaen" w:cs="Sylfaen"/>
          <w:b/>
          <w:sz w:val="22"/>
          <w:szCs w:val="22"/>
        </w:rPr>
        <w:t>მითითებით</w:t>
      </w:r>
      <w:r w:rsidRPr="00F94F85">
        <w:rPr>
          <w:rFonts w:ascii="Sylfaen" w:hAnsi="Sylfaen" w:cs="Sylfaen"/>
          <w:b/>
          <w:bCs/>
          <w:noProof/>
          <w:sz w:val="22"/>
          <w:szCs w:val="22"/>
          <w:lang w:val="ka-GE"/>
        </w:rPr>
        <w:t>:</w:t>
      </w:r>
      <w:r w:rsidR="00551976" w:rsidRPr="00F94F85">
        <w:rPr>
          <w:rFonts w:ascii="Sylfaen" w:hAnsi="Sylfaen" w:cs="Sylfaen"/>
          <w:b/>
          <w:bCs/>
          <w:noProof/>
          <w:sz w:val="22"/>
          <w:szCs w:val="22"/>
          <w:lang w:val="pt-BR"/>
        </w:rPr>
        <w:t xml:space="preserve"> </w:t>
      </w:r>
    </w:p>
    <w:p w:rsidR="00AC61DF"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F94F85">
        <w:rPr>
          <w:rFonts w:ascii="Sylfaen" w:hAnsi="Sylfaen"/>
          <w:sz w:val="22"/>
          <w:szCs w:val="22"/>
          <w:lang w:val="ka-GE"/>
        </w:rPr>
        <w:lastRenderedPageBreak/>
        <w:tab/>
      </w:r>
      <w:r w:rsidR="00AC61DF" w:rsidRPr="00F94F85">
        <w:rPr>
          <w:rFonts w:ascii="Sylfaen" w:hAnsi="Sylfaen"/>
          <w:sz w:val="22"/>
          <w:szCs w:val="22"/>
          <w:lang w:val="ka-GE"/>
        </w:rPr>
        <w:t>კანონის პროექტი განსაზღვრავს 20</w:t>
      </w:r>
      <w:r w:rsidR="0077502C" w:rsidRPr="00F94F85">
        <w:rPr>
          <w:rFonts w:ascii="Sylfaen" w:hAnsi="Sylfaen"/>
          <w:sz w:val="22"/>
          <w:szCs w:val="22"/>
          <w:lang w:val="en-US"/>
        </w:rPr>
        <w:t>2</w:t>
      </w:r>
      <w:r w:rsidR="00D84C60">
        <w:rPr>
          <w:rFonts w:ascii="Sylfaen" w:hAnsi="Sylfaen"/>
          <w:sz w:val="22"/>
          <w:szCs w:val="22"/>
          <w:lang w:val="ka-GE"/>
        </w:rPr>
        <w:t>3</w:t>
      </w:r>
      <w:r w:rsidR="00AC61DF" w:rsidRPr="00F94F85">
        <w:rPr>
          <w:rFonts w:ascii="Sylfaen" w:hAnsi="Sylfaen"/>
          <w:sz w:val="22"/>
          <w:szCs w:val="22"/>
          <w:lang w:val="ka-GE"/>
        </w:rPr>
        <w:t xml:space="preserve"> წლის სახელმწიფო ბიუჯეტით გათვალისწინებულ ვალდებულებებს</w:t>
      </w:r>
      <w:r w:rsidRPr="00F94F85">
        <w:rPr>
          <w:rFonts w:ascii="Sylfaen" w:hAnsi="Sylfaen"/>
          <w:sz w:val="22"/>
          <w:szCs w:val="22"/>
          <w:lang w:val="ka-GE"/>
        </w:rPr>
        <w:t>.</w:t>
      </w:r>
    </w:p>
    <w:p w:rsidR="00AC61DF" w:rsidRPr="00F94F85" w:rsidRDefault="00AC61D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551976"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ბ.ე) კანონ</w:t>
      </w:r>
      <w:r w:rsidR="00551976" w:rsidRPr="00F94F85">
        <w:rPr>
          <w:rFonts w:ascii="Sylfaen" w:hAnsi="Sylfaen" w:cs="Sylfaen"/>
          <w:b/>
          <w:bCs/>
          <w:noProof/>
          <w:sz w:val="22"/>
          <w:szCs w:val="22"/>
          <w:lang w:val="pt-BR"/>
        </w:rPr>
        <w:t>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00514607" w:rsidRPr="00F94F85">
        <w:rPr>
          <w:rFonts w:ascii="Sylfaen" w:hAnsi="Sylfaen" w:cs="Sylfaen"/>
          <w:b/>
          <w:bCs/>
          <w:noProof/>
          <w:sz w:val="22"/>
          <w:szCs w:val="22"/>
          <w:lang w:val="ka-GE"/>
        </w:rPr>
        <w:t xml:space="preserve">, </w:t>
      </w:r>
      <w:r w:rsidR="00514607" w:rsidRPr="00F94F85">
        <w:rPr>
          <w:rFonts w:ascii="Sylfaen" w:hAnsi="Sylfaen" w:cs="Sylfaen"/>
          <w:b/>
          <w:sz w:val="22"/>
          <w:szCs w:val="22"/>
        </w:rPr>
        <w:t>იმ</w:t>
      </w:r>
      <w:r w:rsidR="00514607" w:rsidRPr="00F94F85">
        <w:rPr>
          <w:rFonts w:ascii="Sylfaen" w:hAnsi="Sylfaen"/>
          <w:b/>
          <w:sz w:val="22"/>
          <w:szCs w:val="22"/>
        </w:rPr>
        <w:t xml:space="preserve"> </w:t>
      </w:r>
      <w:r w:rsidR="00514607" w:rsidRPr="00F94F85">
        <w:rPr>
          <w:rFonts w:ascii="Sylfaen" w:hAnsi="Sylfaen" w:cs="Sylfaen"/>
          <w:b/>
          <w:sz w:val="22"/>
          <w:szCs w:val="22"/>
        </w:rPr>
        <w:t>ფიზიკურ</w:t>
      </w:r>
      <w:r w:rsidR="00514607" w:rsidRPr="00F94F85">
        <w:rPr>
          <w:rFonts w:ascii="Sylfaen" w:hAnsi="Sylfaen"/>
          <w:b/>
          <w:sz w:val="22"/>
          <w:szCs w:val="22"/>
        </w:rPr>
        <w:t xml:space="preserve"> </w:t>
      </w:r>
      <w:r w:rsidR="00514607" w:rsidRPr="00F94F85">
        <w:rPr>
          <w:rFonts w:ascii="Sylfaen" w:hAnsi="Sylfaen" w:cs="Sylfaen"/>
          <w:b/>
          <w:sz w:val="22"/>
          <w:szCs w:val="22"/>
        </w:rPr>
        <w:t>და</w:t>
      </w:r>
      <w:r w:rsidR="00514607" w:rsidRPr="00F94F85">
        <w:rPr>
          <w:rFonts w:ascii="Sylfaen" w:hAnsi="Sylfaen"/>
          <w:b/>
          <w:sz w:val="22"/>
          <w:szCs w:val="22"/>
        </w:rPr>
        <w:t xml:space="preserve"> </w:t>
      </w:r>
      <w:r w:rsidR="00514607" w:rsidRPr="00F94F85">
        <w:rPr>
          <w:rFonts w:ascii="Sylfaen" w:hAnsi="Sylfaen" w:cs="Sylfaen"/>
          <w:b/>
          <w:sz w:val="22"/>
          <w:szCs w:val="22"/>
        </w:rPr>
        <w:t>იურიდიულ</w:t>
      </w:r>
      <w:r w:rsidR="00514607" w:rsidRPr="00F94F85">
        <w:rPr>
          <w:rFonts w:ascii="Sylfaen" w:hAnsi="Sylfaen"/>
          <w:b/>
          <w:sz w:val="22"/>
          <w:szCs w:val="22"/>
        </w:rPr>
        <w:t xml:space="preserve"> </w:t>
      </w:r>
      <w:r w:rsidR="00514607" w:rsidRPr="00F94F85">
        <w:rPr>
          <w:rFonts w:ascii="Sylfaen" w:hAnsi="Sylfaen" w:cs="Sylfaen"/>
          <w:b/>
          <w:sz w:val="22"/>
          <w:szCs w:val="22"/>
        </w:rPr>
        <w:t>პირებზე</w:t>
      </w:r>
      <w:r w:rsidR="00514607" w:rsidRPr="00F94F85">
        <w:rPr>
          <w:rFonts w:ascii="Sylfaen" w:hAnsi="Sylfaen"/>
          <w:b/>
          <w:sz w:val="22"/>
          <w:szCs w:val="22"/>
        </w:rPr>
        <w:t xml:space="preserve"> </w:t>
      </w:r>
      <w:r w:rsidR="00514607" w:rsidRPr="00F94F85">
        <w:rPr>
          <w:rFonts w:ascii="Sylfaen" w:hAnsi="Sylfaen" w:cs="Sylfaen"/>
          <w:b/>
          <w:sz w:val="22"/>
          <w:szCs w:val="22"/>
        </w:rPr>
        <w:t>გავლენის</w:t>
      </w:r>
      <w:r w:rsidR="00514607" w:rsidRPr="00F94F85">
        <w:rPr>
          <w:rFonts w:ascii="Sylfaen" w:hAnsi="Sylfaen"/>
          <w:b/>
          <w:sz w:val="22"/>
          <w:szCs w:val="22"/>
        </w:rPr>
        <w:t xml:space="preserve"> </w:t>
      </w:r>
      <w:r w:rsidR="00514607" w:rsidRPr="00F94F85">
        <w:rPr>
          <w:rFonts w:ascii="Sylfaen" w:hAnsi="Sylfaen" w:cs="Sylfaen"/>
          <w:b/>
          <w:sz w:val="22"/>
          <w:szCs w:val="22"/>
        </w:rPr>
        <w:t>ბუნებისა</w:t>
      </w:r>
      <w:r w:rsidR="00514607" w:rsidRPr="00F94F85">
        <w:rPr>
          <w:rFonts w:ascii="Sylfaen" w:hAnsi="Sylfaen"/>
          <w:b/>
          <w:sz w:val="22"/>
          <w:szCs w:val="22"/>
        </w:rPr>
        <w:t xml:space="preserve"> </w:t>
      </w:r>
      <w:r w:rsidR="00514607" w:rsidRPr="00F94F85">
        <w:rPr>
          <w:rFonts w:ascii="Sylfaen" w:hAnsi="Sylfaen" w:cs="Sylfaen"/>
          <w:b/>
          <w:sz w:val="22"/>
          <w:szCs w:val="22"/>
        </w:rPr>
        <w:t>და</w:t>
      </w:r>
      <w:r w:rsidR="00514607" w:rsidRPr="00F94F85">
        <w:rPr>
          <w:rFonts w:ascii="Sylfaen" w:hAnsi="Sylfaen"/>
          <w:b/>
          <w:sz w:val="22"/>
          <w:szCs w:val="22"/>
        </w:rPr>
        <w:t xml:space="preserve"> </w:t>
      </w:r>
      <w:r w:rsidR="00514607" w:rsidRPr="00F94F85">
        <w:rPr>
          <w:rFonts w:ascii="Sylfaen" w:hAnsi="Sylfaen" w:cs="Sylfaen"/>
          <w:b/>
          <w:sz w:val="22"/>
          <w:szCs w:val="22"/>
        </w:rPr>
        <w:t>მიმართულების</w:t>
      </w:r>
      <w:r w:rsidR="00514607" w:rsidRPr="00F94F85">
        <w:rPr>
          <w:rFonts w:ascii="Sylfaen" w:hAnsi="Sylfaen"/>
          <w:b/>
          <w:sz w:val="22"/>
          <w:szCs w:val="22"/>
        </w:rPr>
        <w:t xml:space="preserve"> </w:t>
      </w:r>
      <w:r w:rsidR="00514607" w:rsidRPr="00F94F85">
        <w:rPr>
          <w:rFonts w:ascii="Sylfaen" w:hAnsi="Sylfaen" w:cs="Sylfaen"/>
          <w:b/>
          <w:sz w:val="22"/>
          <w:szCs w:val="22"/>
        </w:rPr>
        <w:t>მითითებით</w:t>
      </w:r>
      <w:r w:rsidR="00514607" w:rsidRPr="00F94F85">
        <w:rPr>
          <w:rFonts w:ascii="Sylfaen" w:hAnsi="Sylfaen"/>
          <w:b/>
          <w:sz w:val="22"/>
          <w:szCs w:val="22"/>
        </w:rPr>
        <w:t xml:space="preserve">, </w:t>
      </w:r>
      <w:r w:rsidR="00514607" w:rsidRPr="00F94F85">
        <w:rPr>
          <w:rFonts w:ascii="Sylfaen" w:hAnsi="Sylfaen" w:cs="Sylfaen"/>
          <w:b/>
          <w:sz w:val="22"/>
          <w:szCs w:val="22"/>
        </w:rPr>
        <w:t>რომლებზედაც</w:t>
      </w:r>
      <w:r w:rsidR="00514607" w:rsidRPr="00F94F85">
        <w:rPr>
          <w:rFonts w:ascii="Sylfaen" w:hAnsi="Sylfaen"/>
          <w:b/>
          <w:sz w:val="22"/>
          <w:szCs w:val="22"/>
        </w:rPr>
        <w:t xml:space="preserve"> </w:t>
      </w:r>
      <w:r w:rsidR="00514607" w:rsidRPr="00F94F85">
        <w:rPr>
          <w:rFonts w:ascii="Sylfaen" w:hAnsi="Sylfaen" w:cs="Sylfaen"/>
          <w:b/>
          <w:sz w:val="22"/>
          <w:szCs w:val="22"/>
        </w:rPr>
        <w:t>მოსალოდნელია</w:t>
      </w:r>
      <w:r w:rsidR="00514607" w:rsidRPr="00F94F85">
        <w:rPr>
          <w:rFonts w:ascii="Sylfaen" w:hAnsi="Sylfaen"/>
          <w:b/>
          <w:sz w:val="22"/>
          <w:szCs w:val="22"/>
        </w:rPr>
        <w:t xml:space="preserve"> </w:t>
      </w:r>
      <w:r w:rsidR="00514607" w:rsidRPr="00F94F85">
        <w:rPr>
          <w:rFonts w:ascii="Sylfaen" w:hAnsi="Sylfaen" w:cs="Sylfaen"/>
          <w:b/>
          <w:sz w:val="22"/>
          <w:szCs w:val="22"/>
        </w:rPr>
        <w:t>კანონპროექტით</w:t>
      </w:r>
      <w:r w:rsidR="00514607" w:rsidRPr="00F94F85">
        <w:rPr>
          <w:rFonts w:ascii="Sylfaen" w:hAnsi="Sylfaen"/>
          <w:b/>
          <w:sz w:val="22"/>
          <w:szCs w:val="22"/>
        </w:rPr>
        <w:t xml:space="preserve"> </w:t>
      </w:r>
      <w:r w:rsidR="00514607" w:rsidRPr="00F94F85">
        <w:rPr>
          <w:rFonts w:ascii="Sylfaen" w:hAnsi="Sylfaen" w:cs="Sylfaen"/>
          <w:b/>
          <w:sz w:val="22"/>
          <w:szCs w:val="22"/>
        </w:rPr>
        <w:t>განსაზღვრულ</w:t>
      </w:r>
      <w:r w:rsidR="00514607" w:rsidRPr="00F94F85">
        <w:rPr>
          <w:rFonts w:ascii="Sylfaen" w:hAnsi="Sylfaen"/>
          <w:b/>
          <w:sz w:val="22"/>
          <w:szCs w:val="22"/>
        </w:rPr>
        <w:t xml:space="preserve"> </w:t>
      </w:r>
      <w:r w:rsidR="00514607" w:rsidRPr="00F94F85">
        <w:rPr>
          <w:rFonts w:ascii="Sylfaen" w:hAnsi="Sylfaen" w:cs="Sylfaen"/>
          <w:b/>
          <w:sz w:val="22"/>
          <w:szCs w:val="22"/>
        </w:rPr>
        <w:t>ქმედებებს</w:t>
      </w:r>
      <w:r w:rsidR="00514607" w:rsidRPr="00F94F85">
        <w:rPr>
          <w:rFonts w:ascii="Sylfaen" w:hAnsi="Sylfaen"/>
          <w:b/>
          <w:sz w:val="22"/>
          <w:szCs w:val="22"/>
        </w:rPr>
        <w:t xml:space="preserve"> </w:t>
      </w:r>
      <w:r w:rsidR="00514607" w:rsidRPr="00F94F85">
        <w:rPr>
          <w:rFonts w:ascii="Sylfaen" w:hAnsi="Sylfaen" w:cs="Sylfaen"/>
          <w:b/>
          <w:sz w:val="22"/>
          <w:szCs w:val="22"/>
        </w:rPr>
        <w:t>ჰქონდეს</w:t>
      </w:r>
      <w:r w:rsidR="00514607" w:rsidRPr="00F94F85">
        <w:rPr>
          <w:rFonts w:ascii="Sylfaen" w:hAnsi="Sylfaen"/>
          <w:b/>
          <w:sz w:val="22"/>
          <w:szCs w:val="22"/>
        </w:rPr>
        <w:t xml:space="preserve"> </w:t>
      </w:r>
      <w:r w:rsidR="00514607" w:rsidRPr="00F94F85">
        <w:rPr>
          <w:rFonts w:ascii="Sylfaen" w:hAnsi="Sylfaen" w:cs="Sylfaen"/>
          <w:b/>
          <w:sz w:val="22"/>
          <w:szCs w:val="22"/>
        </w:rPr>
        <w:t>პირდაპირი</w:t>
      </w:r>
      <w:r w:rsidR="00514607" w:rsidRPr="00F94F85">
        <w:rPr>
          <w:rFonts w:ascii="Sylfaen" w:hAnsi="Sylfaen"/>
          <w:b/>
          <w:sz w:val="22"/>
          <w:szCs w:val="22"/>
        </w:rPr>
        <w:t xml:space="preserve"> </w:t>
      </w:r>
      <w:r w:rsidR="00514607" w:rsidRPr="00F94F85">
        <w:rPr>
          <w:rFonts w:ascii="Sylfaen" w:hAnsi="Sylfaen" w:cs="Sylfaen"/>
          <w:b/>
          <w:sz w:val="22"/>
          <w:szCs w:val="22"/>
        </w:rPr>
        <w:t>გავლენა</w:t>
      </w:r>
      <w:r w:rsidR="0081360E" w:rsidRPr="00F94F85">
        <w:rPr>
          <w:rFonts w:ascii="Sylfaen" w:hAnsi="Sylfaen" w:cs="Sylfaen"/>
          <w:b/>
          <w:bCs/>
          <w:noProof/>
          <w:sz w:val="22"/>
          <w:szCs w:val="22"/>
          <w:lang w:val="ka-GE"/>
        </w:rPr>
        <w:t>:</w:t>
      </w:r>
    </w:p>
    <w:p w:rsidR="00AC61DF" w:rsidRPr="00F94F85" w:rsidRDefault="000B65E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F94F85">
        <w:rPr>
          <w:rFonts w:ascii="Sylfaen" w:hAnsi="Sylfaen"/>
          <w:sz w:val="22"/>
          <w:szCs w:val="22"/>
          <w:lang w:val="en-US"/>
        </w:rPr>
        <w:t xml:space="preserve">     </w:t>
      </w:r>
      <w:r w:rsidR="0081360E" w:rsidRPr="00F94F85">
        <w:rPr>
          <w:rFonts w:ascii="Sylfaen" w:hAnsi="Sylfaen"/>
          <w:sz w:val="22"/>
          <w:szCs w:val="22"/>
          <w:lang w:val="ka-GE"/>
        </w:rPr>
        <w:tab/>
      </w:r>
      <w:r w:rsidR="00AC61DF" w:rsidRPr="00F94F85">
        <w:rPr>
          <w:rFonts w:ascii="Sylfaen" w:hAnsi="Sylfaen"/>
          <w:sz w:val="22"/>
          <w:szCs w:val="22"/>
          <w:lang w:val="ka-GE"/>
        </w:rPr>
        <w:t>კანონის პროექტი ვრცელდება 20</w:t>
      </w:r>
      <w:r w:rsidR="0077502C" w:rsidRPr="00F94F85">
        <w:rPr>
          <w:rFonts w:ascii="Sylfaen" w:hAnsi="Sylfaen"/>
          <w:sz w:val="22"/>
          <w:szCs w:val="22"/>
          <w:lang w:val="en-US"/>
        </w:rPr>
        <w:t>2</w:t>
      </w:r>
      <w:r w:rsidR="00D84C60">
        <w:rPr>
          <w:rFonts w:ascii="Sylfaen" w:hAnsi="Sylfaen"/>
          <w:sz w:val="22"/>
          <w:szCs w:val="22"/>
          <w:lang w:val="ka-GE"/>
        </w:rPr>
        <w:t>3</w:t>
      </w:r>
      <w:r w:rsidR="00AC61DF" w:rsidRPr="00F94F85">
        <w:rPr>
          <w:rFonts w:ascii="Sylfaen" w:hAnsi="Sylfaen"/>
          <w:sz w:val="22"/>
          <w:szCs w:val="22"/>
          <w:lang w:val="ka-GE"/>
        </w:rPr>
        <w:t xml:space="preserve"> წლის სახელმწიფო ბიუჯეტით გათვალისწინებული </w:t>
      </w:r>
      <w:r w:rsidR="0081360E" w:rsidRPr="00F94F85">
        <w:rPr>
          <w:rFonts w:ascii="Sylfaen" w:hAnsi="Sylfaen"/>
          <w:sz w:val="22"/>
          <w:szCs w:val="22"/>
          <w:lang w:val="ka-GE"/>
        </w:rPr>
        <w:t>პროგრამების ბენეფიციარ</w:t>
      </w:r>
      <w:r w:rsidR="00394BB6" w:rsidRPr="00F94F85">
        <w:rPr>
          <w:rFonts w:ascii="Sylfaen" w:hAnsi="Sylfaen"/>
          <w:sz w:val="22"/>
          <w:szCs w:val="22"/>
          <w:lang w:val="ka-GE"/>
        </w:rPr>
        <w:t>ებ</w:t>
      </w:r>
      <w:r w:rsidR="0081360E" w:rsidRPr="00F94F85">
        <w:rPr>
          <w:rFonts w:ascii="Sylfaen" w:hAnsi="Sylfaen"/>
          <w:sz w:val="22"/>
          <w:szCs w:val="22"/>
          <w:lang w:val="ka-GE"/>
        </w:rPr>
        <w:t>ზე.</w:t>
      </w:r>
    </w:p>
    <w:p w:rsidR="00551976" w:rsidRPr="00F94F85" w:rsidRDefault="00551976"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ბ.ვ) კანონ</w:t>
      </w:r>
      <w:r w:rsidR="00551976" w:rsidRPr="00F94F85">
        <w:rPr>
          <w:rFonts w:ascii="Sylfaen" w:hAnsi="Sylfaen" w:cs="Sylfaen"/>
          <w:b/>
          <w:bCs/>
          <w:noProof/>
          <w:sz w:val="22"/>
          <w:szCs w:val="22"/>
          <w:lang w:val="pt-BR"/>
        </w:rPr>
        <w:t xml:space="preserve">პროექტით დადგენილი გადასახადის, მოსაკრებელის ან სხვა სახის გადასახდელის </w:t>
      </w:r>
      <w:r w:rsidR="00514607" w:rsidRPr="00F94F85">
        <w:rPr>
          <w:rFonts w:ascii="Sylfaen" w:hAnsi="Sylfaen" w:cs="Sylfaen"/>
          <w:b/>
          <w:bCs/>
          <w:noProof/>
          <w:sz w:val="22"/>
          <w:szCs w:val="22"/>
          <w:lang w:val="ka-GE"/>
        </w:rPr>
        <w:t xml:space="preserve"> (ფულადი შენატანის) </w:t>
      </w:r>
      <w:r w:rsidR="00551976" w:rsidRPr="00F94F85">
        <w:rPr>
          <w:rFonts w:ascii="Sylfaen" w:hAnsi="Sylfaen" w:cs="Sylfaen"/>
          <w:b/>
          <w:bCs/>
          <w:noProof/>
          <w:sz w:val="22"/>
          <w:szCs w:val="22"/>
          <w:lang w:val="pt-BR"/>
        </w:rPr>
        <w:t>ოდენობ</w:t>
      </w:r>
      <w:r w:rsidRPr="00F94F85">
        <w:rPr>
          <w:rFonts w:ascii="Sylfaen" w:hAnsi="Sylfaen" w:cs="Sylfaen"/>
          <w:b/>
          <w:bCs/>
          <w:noProof/>
          <w:sz w:val="22"/>
          <w:szCs w:val="22"/>
          <w:lang w:val="ka-GE"/>
        </w:rPr>
        <w:t>ა</w:t>
      </w:r>
      <w:r w:rsidR="00514607" w:rsidRPr="00F94F85">
        <w:rPr>
          <w:rFonts w:ascii="Sylfaen" w:hAnsi="Sylfaen" w:cs="Sylfaen"/>
          <w:b/>
          <w:bCs/>
          <w:noProof/>
          <w:sz w:val="22"/>
          <w:szCs w:val="22"/>
          <w:lang w:val="ka-GE"/>
        </w:rPr>
        <w:t xml:space="preserve"> შესაბამის ბიუჯეტში</w:t>
      </w:r>
      <w:r w:rsidRPr="00F94F85">
        <w:rPr>
          <w:rFonts w:ascii="Sylfaen" w:hAnsi="Sylfaen" w:cs="Sylfaen"/>
          <w:b/>
          <w:bCs/>
          <w:noProof/>
          <w:sz w:val="22"/>
          <w:szCs w:val="22"/>
          <w:lang w:val="ka-GE"/>
        </w:rPr>
        <w:t xml:space="preserve"> და ოდენობ</w:t>
      </w:r>
      <w:r w:rsidR="00551976" w:rsidRPr="00F94F85">
        <w:rPr>
          <w:rFonts w:ascii="Sylfaen" w:hAnsi="Sylfaen" w:cs="Sylfaen"/>
          <w:b/>
          <w:bCs/>
          <w:noProof/>
          <w:sz w:val="22"/>
          <w:szCs w:val="22"/>
          <w:lang w:val="pt-BR"/>
        </w:rPr>
        <w:t xml:space="preserve">ის განსაზღვრის </w:t>
      </w:r>
      <w:r w:rsidR="003F59FB" w:rsidRPr="00F94F85">
        <w:rPr>
          <w:rFonts w:ascii="Sylfaen" w:hAnsi="Sylfaen" w:cs="Sylfaen"/>
          <w:b/>
          <w:bCs/>
          <w:noProof/>
          <w:sz w:val="22"/>
          <w:szCs w:val="22"/>
          <w:lang w:val="pt-BR"/>
        </w:rPr>
        <w:t>პრინციპი</w:t>
      </w:r>
      <w:r w:rsidRPr="00F94F85">
        <w:rPr>
          <w:rFonts w:ascii="Sylfaen" w:hAnsi="Sylfaen" w:cs="Sylfaen"/>
          <w:b/>
          <w:bCs/>
          <w:noProof/>
          <w:sz w:val="22"/>
          <w:szCs w:val="22"/>
          <w:lang w:val="ka-GE"/>
        </w:rPr>
        <w:t>:</w:t>
      </w:r>
    </w:p>
    <w:p w:rsidR="00A10C66" w:rsidRPr="00F94F85" w:rsidRDefault="00A10C66"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F94F85">
        <w:rPr>
          <w:rFonts w:ascii="Sylfaen" w:hAnsi="Sylfaen"/>
          <w:sz w:val="22"/>
          <w:szCs w:val="22"/>
          <w:lang w:val="ka-GE"/>
        </w:rPr>
        <w:tab/>
      </w:r>
      <w:r w:rsidR="00394BB6" w:rsidRPr="00F94F85">
        <w:rPr>
          <w:rFonts w:ascii="Sylfaen" w:hAnsi="Sylfaen"/>
          <w:sz w:val="22"/>
          <w:szCs w:val="22"/>
          <w:lang w:val="ka-GE"/>
        </w:rPr>
        <w:t>კანონის პროექტი</w:t>
      </w:r>
      <w:r w:rsidR="00AC61DF" w:rsidRPr="00F94F85">
        <w:rPr>
          <w:rFonts w:ascii="Sylfaen" w:hAnsi="Sylfaen"/>
          <w:sz w:val="22"/>
          <w:szCs w:val="22"/>
          <w:lang w:val="ka-GE"/>
        </w:rPr>
        <w:t xml:space="preserve"> არ ითვალისწინებს გადასახადის, მოსაკრებლის ან სხვა სახის გადასახდელის </w:t>
      </w:r>
      <w:r w:rsidR="003F59FB" w:rsidRPr="00F94F85">
        <w:rPr>
          <w:rFonts w:ascii="Sylfaen" w:hAnsi="Sylfaen"/>
          <w:sz w:val="22"/>
          <w:szCs w:val="22"/>
          <w:lang w:val="en-US"/>
        </w:rPr>
        <w:t xml:space="preserve"> </w:t>
      </w:r>
      <w:r w:rsidR="0081360E" w:rsidRPr="00F94F85">
        <w:rPr>
          <w:rFonts w:ascii="Sylfaen" w:hAnsi="Sylfaen"/>
          <w:sz w:val="22"/>
          <w:szCs w:val="22"/>
          <w:lang w:val="ka-GE"/>
        </w:rPr>
        <w:t>დადგენას.</w:t>
      </w:r>
      <w:r w:rsidRPr="00F94F85">
        <w:rPr>
          <w:rFonts w:ascii="Sylfaen" w:hAnsi="Sylfaen"/>
          <w:sz w:val="22"/>
          <w:szCs w:val="22"/>
          <w:lang w:val="ka-GE"/>
        </w:rPr>
        <w:t xml:space="preserve">    </w:t>
      </w:r>
    </w:p>
    <w:p w:rsidR="00B101EC" w:rsidRPr="00F94F85" w:rsidRDefault="00B101EC"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5461AA" w:rsidRPr="00F94F85" w:rsidRDefault="00BB6C6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F94F85">
        <w:rPr>
          <w:rFonts w:ascii="Sylfaen" w:hAnsi="Sylfaen" w:cs="Sylfaen"/>
          <w:b/>
          <w:bCs/>
          <w:noProof/>
          <w:sz w:val="22"/>
          <w:szCs w:val="22"/>
          <w:lang w:val="pt-BR"/>
        </w:rPr>
        <w:tab/>
      </w:r>
      <w:r w:rsidR="005461AA" w:rsidRPr="00F94F85">
        <w:rPr>
          <w:rFonts w:ascii="Sylfaen" w:hAnsi="Sylfaen" w:cs="Sylfaen"/>
          <w:b/>
          <w:bCs/>
          <w:noProof/>
          <w:sz w:val="22"/>
          <w:szCs w:val="22"/>
          <w:lang w:val="pt-BR"/>
        </w:rPr>
        <w:t>ბ</w:t>
      </w:r>
      <w:r w:rsidR="005461AA" w:rsidRPr="00F94F85">
        <w:rPr>
          <w:rFonts w:ascii="Sylfaen" w:hAnsi="Sylfaen" w:cs="Sylfaen"/>
          <w:b/>
          <w:bCs/>
          <w:noProof/>
          <w:sz w:val="22"/>
          <w:szCs w:val="22"/>
          <w:vertAlign w:val="superscript"/>
          <w:lang w:val="pt-BR"/>
        </w:rPr>
        <w:t>1</w:t>
      </w:r>
      <w:r w:rsidR="005461AA" w:rsidRPr="00F94F85">
        <w:rPr>
          <w:rFonts w:ascii="Sylfaen" w:hAnsi="Sylfaen" w:cs="Sylfaen"/>
          <w:b/>
          <w:bCs/>
          <w:noProof/>
          <w:sz w:val="22"/>
          <w:szCs w:val="22"/>
          <w:lang w:val="pt-BR"/>
        </w:rPr>
        <w:t>) ბავშვის უფლებრივ მდგომარეობაზე კანონპროექტის ზეგავლენის შეფასება:</w:t>
      </w:r>
    </w:p>
    <w:p w:rsidR="005C6FC8" w:rsidRPr="00F94F85" w:rsidRDefault="005C6F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DE5A4B" w:rsidRPr="00F94F85" w:rsidRDefault="005C6F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F94F85">
        <w:rPr>
          <w:rFonts w:ascii="Sylfaen" w:hAnsi="Sylfaen"/>
          <w:sz w:val="22"/>
          <w:szCs w:val="22"/>
          <w:lang w:val="ka-GE"/>
        </w:rPr>
        <w:tab/>
        <w:t>წლიური ბიუჯეტის კანონის პროექტი არ ანიჭებს ან ზღუდავს ბავშვთა უფლებრივ მდგომარეობას და ასახავს არსებული პოლიტიკის ფარგლებში განსახორციელებელი ღონისძიებების დასაფინანსებლად საჭირო რესურსებს პასუხისმგებელი მხარჯავი დაწესებულებების შესაბამის პროგრამულ კოდებში.</w:t>
      </w:r>
    </w:p>
    <w:p w:rsidR="005461AA" w:rsidRPr="00F94F85" w:rsidRDefault="005461A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pt-BR"/>
        </w:rPr>
      </w:pPr>
      <w:r w:rsidRPr="00F94F85">
        <w:rPr>
          <w:rFonts w:ascii="Sylfaen" w:hAnsi="Sylfaen" w:cs="Sylfaen"/>
          <w:b/>
          <w:sz w:val="22"/>
          <w:szCs w:val="22"/>
          <w:lang w:val="ka-GE"/>
        </w:rPr>
        <w:tab/>
      </w:r>
      <w:r w:rsidR="00551976" w:rsidRPr="00F94F85">
        <w:rPr>
          <w:rFonts w:ascii="Sylfaen" w:hAnsi="Sylfaen" w:cs="Sylfaen"/>
          <w:b/>
          <w:sz w:val="22"/>
          <w:szCs w:val="22"/>
          <w:lang w:val="pt-BR"/>
        </w:rPr>
        <w:t>გ</w:t>
      </w:r>
      <w:r w:rsidR="00551976" w:rsidRPr="00F94F85">
        <w:rPr>
          <w:rFonts w:ascii="Sylfaen" w:hAnsi="Sylfaen" w:cs="LitNusx"/>
          <w:b/>
          <w:sz w:val="22"/>
          <w:szCs w:val="22"/>
          <w:lang w:val="pt-BR"/>
        </w:rPr>
        <w:t xml:space="preserve">) </w:t>
      </w:r>
      <w:r w:rsidR="00B80879" w:rsidRPr="00F94F85">
        <w:rPr>
          <w:rFonts w:ascii="Sylfaen" w:hAnsi="Sylfaen" w:cs="Sylfaen"/>
          <w:b/>
          <w:sz w:val="22"/>
          <w:szCs w:val="22"/>
          <w:lang w:val="pt-BR"/>
        </w:rPr>
        <w:t>კანონ</w:t>
      </w:r>
      <w:r w:rsidR="00551976" w:rsidRPr="00F94F85">
        <w:rPr>
          <w:rFonts w:ascii="Sylfaen" w:hAnsi="Sylfaen" w:cs="Sylfaen"/>
          <w:b/>
          <w:sz w:val="22"/>
          <w:szCs w:val="22"/>
          <w:lang w:val="pt-BR"/>
        </w:rPr>
        <w:t>პროექტის</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მიმართება</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საერთაშორისო</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სამართლებრივ</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სტანდარტებთან</w:t>
      </w:r>
      <w:r w:rsidRPr="00F94F85">
        <w:rPr>
          <w:rFonts w:ascii="Sylfaen" w:hAnsi="Sylfaen" w:cs="Sylfaen"/>
          <w:b/>
          <w:sz w:val="22"/>
          <w:szCs w:val="22"/>
          <w:lang w:val="ka-GE"/>
        </w:rPr>
        <w:t>:</w:t>
      </w:r>
      <w:r w:rsidR="00551976" w:rsidRPr="00F94F85">
        <w:rPr>
          <w:rFonts w:ascii="Sylfaen" w:hAnsi="Sylfaen" w:cs="LitNusx"/>
          <w:b/>
          <w:sz w:val="22"/>
          <w:szCs w:val="22"/>
          <w:lang w:val="pt-BR"/>
        </w:rPr>
        <w:t xml:space="preserve"> </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გ.ა) კანონ</w:t>
      </w:r>
      <w:r w:rsidR="00551976" w:rsidRPr="00F94F85">
        <w:rPr>
          <w:rFonts w:ascii="Sylfaen" w:hAnsi="Sylfaen" w:cs="Sylfaen"/>
          <w:b/>
          <w:bCs/>
          <w:noProof/>
          <w:sz w:val="22"/>
          <w:szCs w:val="22"/>
          <w:lang w:val="pt-BR"/>
        </w:rPr>
        <w:t xml:space="preserve">პროექტის მიმართება ევროკავშირის </w:t>
      </w:r>
      <w:r w:rsidR="003F59FB" w:rsidRPr="00F94F85">
        <w:rPr>
          <w:rFonts w:ascii="Sylfaen" w:hAnsi="Sylfaen" w:cs="Sylfaen"/>
          <w:b/>
          <w:bCs/>
          <w:noProof/>
          <w:sz w:val="22"/>
          <w:szCs w:val="22"/>
          <w:lang w:val="ka-GE"/>
        </w:rPr>
        <w:t>სამართალ</w:t>
      </w:r>
      <w:r w:rsidR="00551976" w:rsidRPr="00F94F85">
        <w:rPr>
          <w:rFonts w:ascii="Sylfaen" w:hAnsi="Sylfaen" w:cs="Sylfaen"/>
          <w:b/>
          <w:bCs/>
          <w:noProof/>
          <w:sz w:val="22"/>
          <w:szCs w:val="22"/>
          <w:lang w:val="pt-BR"/>
        </w:rPr>
        <w:t>თან</w:t>
      </w:r>
      <w:r w:rsidRPr="00F94F85">
        <w:rPr>
          <w:rFonts w:ascii="Sylfaen" w:hAnsi="Sylfaen" w:cs="Sylfaen"/>
          <w:b/>
          <w:bCs/>
          <w:noProof/>
          <w:sz w:val="22"/>
          <w:szCs w:val="22"/>
          <w:lang w:val="ka-GE"/>
        </w:rPr>
        <w:t>:</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F94F85">
        <w:rPr>
          <w:rFonts w:ascii="Sylfaen" w:hAnsi="Sylfaen" w:cs="Sylfaen"/>
          <w:bCs/>
          <w:noProof/>
          <w:sz w:val="22"/>
          <w:szCs w:val="22"/>
          <w:lang w:val="ka-GE"/>
        </w:rPr>
        <w:tab/>
        <w:t>კანონპროექტი</w:t>
      </w:r>
      <w:r w:rsidR="00551976" w:rsidRPr="00F94F85">
        <w:rPr>
          <w:rFonts w:ascii="Sylfaen" w:hAnsi="Sylfaen" w:cs="Sylfaen"/>
          <w:bCs/>
          <w:noProof/>
          <w:sz w:val="22"/>
          <w:szCs w:val="22"/>
          <w:lang w:val="pt-BR"/>
        </w:rPr>
        <w:t xml:space="preserve"> არ ეწინააღმდეგება ევროკავშირის </w:t>
      </w:r>
      <w:r w:rsidR="003F59FB" w:rsidRPr="00F94F85">
        <w:rPr>
          <w:rFonts w:ascii="Sylfaen" w:hAnsi="Sylfaen" w:cs="Sylfaen"/>
          <w:bCs/>
          <w:noProof/>
          <w:sz w:val="22"/>
          <w:szCs w:val="22"/>
          <w:lang w:val="ka-GE"/>
        </w:rPr>
        <w:t>სამართალს</w:t>
      </w:r>
      <w:r w:rsidR="00551976" w:rsidRPr="00F94F85">
        <w:rPr>
          <w:rFonts w:ascii="Sylfaen" w:hAnsi="Sylfaen" w:cs="Sylfaen"/>
          <w:bCs/>
          <w:noProof/>
          <w:sz w:val="22"/>
          <w:szCs w:val="22"/>
          <w:lang w:val="pt-BR"/>
        </w:rPr>
        <w:t>.</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გ.ბ) კანონ</w:t>
      </w:r>
      <w:r w:rsidR="00551976" w:rsidRPr="00F94F85">
        <w:rPr>
          <w:rFonts w:ascii="Sylfaen" w:hAnsi="Sylfaen" w:cs="Sylfaen"/>
          <w:b/>
          <w:bCs/>
          <w:noProof/>
          <w:sz w:val="22"/>
          <w:szCs w:val="22"/>
          <w:lang w:val="pt-BR"/>
        </w:rPr>
        <w:t>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F94F85">
        <w:rPr>
          <w:rFonts w:ascii="Sylfaen" w:hAnsi="Sylfaen" w:cs="Sylfaen"/>
          <w:b/>
          <w:bCs/>
          <w:noProof/>
          <w:sz w:val="22"/>
          <w:szCs w:val="22"/>
          <w:lang w:val="ka-GE"/>
        </w:rPr>
        <w:t>:</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F94F85">
        <w:rPr>
          <w:rFonts w:ascii="Sylfaen" w:hAnsi="Sylfaen" w:cs="Sylfaen"/>
          <w:bCs/>
          <w:noProof/>
          <w:sz w:val="22"/>
          <w:szCs w:val="22"/>
          <w:lang w:val="ka-GE"/>
        </w:rPr>
        <w:tab/>
        <w:t>კანონპროექტი</w:t>
      </w:r>
      <w:r w:rsidR="00551976" w:rsidRPr="00F94F85">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sidRPr="00F94F85">
        <w:rPr>
          <w:rFonts w:ascii="Sylfaen" w:hAnsi="Sylfaen" w:cs="Sylfaen"/>
          <w:bCs/>
          <w:noProof/>
          <w:sz w:val="22"/>
          <w:szCs w:val="22"/>
          <w:lang w:val="ka-GE"/>
        </w:rPr>
        <w:t xml:space="preserve">ულ </w:t>
      </w:r>
      <w:r w:rsidR="00551976" w:rsidRPr="00F94F85">
        <w:rPr>
          <w:rFonts w:ascii="Sylfaen" w:hAnsi="Sylfaen" w:cs="Sylfaen"/>
          <w:bCs/>
          <w:noProof/>
          <w:sz w:val="22"/>
          <w:szCs w:val="22"/>
          <w:lang w:val="pt-BR"/>
        </w:rPr>
        <w:t>ვალდებულებებს.</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გ.გ) კანონ</w:t>
      </w:r>
      <w:r w:rsidR="00551976" w:rsidRPr="00F94F85">
        <w:rPr>
          <w:rFonts w:ascii="Sylfaen" w:hAnsi="Sylfaen" w:cs="Sylfaen"/>
          <w:b/>
          <w:bCs/>
          <w:noProof/>
          <w:sz w:val="22"/>
          <w:szCs w:val="22"/>
          <w:lang w:val="pt-BR"/>
        </w:rPr>
        <w:t>პროექტის მიმართება საქართველოს ორმხრივ და მრავალმხ</w:t>
      </w:r>
      <w:r w:rsidR="001C2E3C" w:rsidRPr="00F94F85">
        <w:rPr>
          <w:rFonts w:ascii="Sylfaen" w:hAnsi="Sylfaen" w:cs="Sylfaen"/>
          <w:b/>
          <w:bCs/>
          <w:noProof/>
          <w:sz w:val="22"/>
          <w:szCs w:val="22"/>
          <w:lang w:val="ka-GE"/>
        </w:rPr>
        <w:t>რ</w:t>
      </w:r>
      <w:r w:rsidR="00551976" w:rsidRPr="00F94F85">
        <w:rPr>
          <w:rFonts w:ascii="Sylfaen" w:hAnsi="Sylfaen" w:cs="Sylfaen"/>
          <w:b/>
          <w:bCs/>
          <w:noProof/>
          <w:sz w:val="22"/>
          <w:szCs w:val="22"/>
          <w:lang w:val="pt-BR"/>
        </w:rPr>
        <w:t>ივ ხელშეკრულებებთან</w:t>
      </w:r>
      <w:r w:rsidR="003F59FB" w:rsidRPr="00F94F85">
        <w:rPr>
          <w:rFonts w:ascii="Sylfaen" w:hAnsi="Sylfaen" w:cs="Sylfaen"/>
          <w:b/>
          <w:bCs/>
          <w:noProof/>
          <w:sz w:val="22"/>
          <w:szCs w:val="22"/>
          <w:lang w:val="ka-GE"/>
        </w:rPr>
        <w:t xml:space="preserve"> და შეთანხმებებთ</w:t>
      </w:r>
      <w:r w:rsidR="001C2E3C" w:rsidRPr="00F94F85">
        <w:rPr>
          <w:rFonts w:ascii="Sylfaen" w:hAnsi="Sylfaen" w:cs="Sylfaen"/>
          <w:b/>
          <w:bCs/>
          <w:noProof/>
          <w:sz w:val="22"/>
          <w:szCs w:val="22"/>
          <w:lang w:val="ka-GE"/>
        </w:rPr>
        <w:t>ან</w:t>
      </w:r>
      <w:r w:rsidR="003F59FB" w:rsidRPr="00F94F85">
        <w:rPr>
          <w:rFonts w:ascii="Sylfaen" w:hAnsi="Sylfaen" w:cs="Sylfaen"/>
          <w:b/>
          <w:bCs/>
          <w:noProof/>
          <w:sz w:val="22"/>
          <w:szCs w:val="22"/>
          <w:lang w:val="ka-GE"/>
        </w:rPr>
        <w:t xml:space="preserve">, </w:t>
      </w:r>
      <w:r w:rsidRPr="00F94F85">
        <w:rPr>
          <w:rFonts w:ascii="Sylfaen" w:hAnsi="Sylfaen" w:cs="Sylfaen"/>
          <w:b/>
          <w:bCs/>
          <w:noProof/>
          <w:sz w:val="22"/>
          <w:szCs w:val="22"/>
          <w:lang w:val="ka-GE"/>
        </w:rPr>
        <w:t>აგრეთ</w:t>
      </w:r>
      <w:r w:rsidR="003F59FB" w:rsidRPr="00F94F85">
        <w:rPr>
          <w:rFonts w:ascii="Sylfaen" w:hAnsi="Sylfaen" w:cs="Sylfaen"/>
          <w:b/>
          <w:bCs/>
          <w:noProof/>
          <w:sz w:val="22"/>
          <w:szCs w:val="22"/>
          <w:lang w:val="ka-GE"/>
        </w:rPr>
        <w:t>ვე, ისეთი ხელშეკ</w:t>
      </w:r>
      <w:r w:rsidRPr="00F94F85">
        <w:rPr>
          <w:rFonts w:ascii="Sylfaen" w:hAnsi="Sylfaen" w:cs="Sylfaen"/>
          <w:b/>
          <w:bCs/>
          <w:noProof/>
          <w:sz w:val="22"/>
          <w:szCs w:val="22"/>
          <w:lang w:val="ka-GE"/>
        </w:rPr>
        <w:t>რულებ</w:t>
      </w:r>
      <w:r w:rsidR="003F59FB" w:rsidRPr="00F94F85">
        <w:rPr>
          <w:rFonts w:ascii="Sylfaen" w:hAnsi="Sylfaen" w:cs="Sylfaen"/>
          <w:b/>
          <w:bCs/>
          <w:noProof/>
          <w:sz w:val="22"/>
          <w:szCs w:val="22"/>
          <w:lang w:val="ka-GE"/>
        </w:rPr>
        <w:t>ის/შეთანხმების არსებობ</w:t>
      </w:r>
      <w:r w:rsidRPr="00F94F85">
        <w:rPr>
          <w:rFonts w:ascii="Sylfaen" w:hAnsi="Sylfaen" w:cs="Sylfaen"/>
          <w:b/>
          <w:bCs/>
          <w:noProof/>
          <w:sz w:val="22"/>
          <w:szCs w:val="22"/>
          <w:lang w:val="ka-GE"/>
        </w:rPr>
        <w:t>ის შ</w:t>
      </w:r>
      <w:r w:rsidR="003F59FB" w:rsidRPr="00F94F85">
        <w:rPr>
          <w:rFonts w:ascii="Sylfaen" w:hAnsi="Sylfaen" w:cs="Sylfaen"/>
          <w:b/>
          <w:bCs/>
          <w:noProof/>
          <w:sz w:val="22"/>
          <w:szCs w:val="22"/>
          <w:lang w:val="ka-GE"/>
        </w:rPr>
        <w:t>ემთხვევაში, რომელსაც უკავშირდება კანონპროექტის მომზადება, - მისი შესაბამისი მუხლი ან/და ნაწილი</w:t>
      </w:r>
      <w:r w:rsidRPr="00F94F85">
        <w:rPr>
          <w:rFonts w:ascii="Sylfaen" w:hAnsi="Sylfaen" w:cs="Sylfaen"/>
          <w:b/>
          <w:bCs/>
          <w:noProof/>
          <w:sz w:val="22"/>
          <w:szCs w:val="22"/>
          <w:lang w:val="ka-GE"/>
        </w:rPr>
        <w:t>:</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t>კანონპროექტი</w:t>
      </w:r>
      <w:r w:rsidR="00551976" w:rsidRPr="00F94F85">
        <w:rPr>
          <w:rFonts w:ascii="Sylfaen" w:hAnsi="Sylfaen" w:cs="Sylfaen"/>
          <w:bCs/>
          <w:noProof/>
          <w:sz w:val="22"/>
          <w:szCs w:val="22"/>
          <w:lang w:val="pt-BR"/>
        </w:rPr>
        <w:t xml:space="preserve"> არ ეწინააღმდეგება საქართველოს ორმხრივ და მრავალმხრივი ხელშეკრულებებ</w:t>
      </w:r>
      <w:r w:rsidRPr="00F94F85">
        <w:rPr>
          <w:rFonts w:ascii="Sylfaen" w:hAnsi="Sylfaen" w:cs="Sylfaen"/>
          <w:bCs/>
          <w:noProof/>
          <w:sz w:val="22"/>
          <w:szCs w:val="22"/>
          <w:lang w:val="ka-GE"/>
        </w:rPr>
        <w:t>ს</w:t>
      </w:r>
      <w:r w:rsidR="00551976" w:rsidRPr="00F94F85">
        <w:rPr>
          <w:rFonts w:ascii="Sylfaen" w:hAnsi="Sylfaen" w:cs="Sylfaen"/>
          <w:bCs/>
          <w:noProof/>
          <w:sz w:val="22"/>
          <w:szCs w:val="22"/>
          <w:lang w:val="pt-BR"/>
        </w:rPr>
        <w:t>.</w:t>
      </w:r>
      <w:r w:rsidR="00B066DD">
        <w:rPr>
          <w:rFonts w:ascii="Sylfaen" w:hAnsi="Sylfaen" w:cs="Sylfaen"/>
          <w:bCs/>
          <w:noProof/>
          <w:sz w:val="22"/>
          <w:szCs w:val="22"/>
          <w:lang w:val="ka-GE"/>
        </w:rPr>
        <w:t xml:space="preserve"> აგ</w:t>
      </w:r>
      <w:r w:rsidR="000708A5" w:rsidRPr="00F94F85">
        <w:rPr>
          <w:rFonts w:ascii="Sylfaen" w:hAnsi="Sylfaen" w:cs="Sylfaen"/>
          <w:bCs/>
          <w:noProof/>
          <w:sz w:val="22"/>
          <w:szCs w:val="22"/>
          <w:lang w:val="ka-GE"/>
        </w:rPr>
        <w:t>რეთვე</w:t>
      </w:r>
      <w:r w:rsidR="00336A2D" w:rsidRPr="00F94F85">
        <w:rPr>
          <w:rFonts w:ascii="Sylfaen" w:hAnsi="Sylfaen" w:cs="Sylfaen"/>
          <w:bCs/>
          <w:noProof/>
          <w:sz w:val="22"/>
          <w:szCs w:val="22"/>
          <w:lang w:val="ka-GE"/>
        </w:rPr>
        <w:t>,</w:t>
      </w:r>
      <w:r w:rsidR="000708A5" w:rsidRPr="00F94F85">
        <w:rPr>
          <w:rFonts w:ascii="Sylfaen" w:hAnsi="Sylfaen" w:cs="Sylfaen"/>
          <w:bCs/>
          <w:noProof/>
          <w:sz w:val="22"/>
          <w:szCs w:val="22"/>
          <w:lang w:val="ka-GE"/>
        </w:rPr>
        <w:t xml:space="preserve"> </w:t>
      </w:r>
      <w:r w:rsidR="00224DB5" w:rsidRPr="00F94F85">
        <w:rPr>
          <w:rFonts w:ascii="Sylfaen" w:hAnsi="Sylfaen" w:cs="Sylfaen"/>
          <w:bCs/>
          <w:noProof/>
          <w:sz w:val="22"/>
          <w:szCs w:val="22"/>
          <w:lang w:val="ka-GE"/>
        </w:rPr>
        <w:t>კანონპროექტი</w:t>
      </w:r>
      <w:r w:rsidR="000708A5" w:rsidRPr="00F94F85">
        <w:rPr>
          <w:rFonts w:ascii="Sylfaen" w:hAnsi="Sylfaen" w:cs="Sylfaen"/>
          <w:bCs/>
          <w:noProof/>
          <w:sz w:val="22"/>
          <w:szCs w:val="22"/>
          <w:lang w:val="ka-GE"/>
        </w:rPr>
        <w:t xml:space="preserve"> არ უკავშირდება რომელიმე ხელშეკრულებას/შეთანხმებას.</w:t>
      </w:r>
    </w:p>
    <w:p w:rsidR="005461AA" w:rsidRPr="00F94F85" w:rsidRDefault="005461A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lang w:val="ka-GE"/>
        </w:rPr>
      </w:pPr>
      <w:r w:rsidRPr="00F94F85">
        <w:rPr>
          <w:rFonts w:ascii="Sylfaen" w:hAnsi="Sylfaen" w:cs="Sylfaen"/>
          <w:b/>
          <w:bCs/>
          <w:noProof/>
          <w:sz w:val="22"/>
          <w:szCs w:val="22"/>
          <w:lang w:val="ka-GE"/>
        </w:rPr>
        <w:tab/>
      </w:r>
      <w:r w:rsidRPr="00F94F85">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B80879"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F94F85">
        <w:rPr>
          <w:rFonts w:ascii="Sylfaen" w:hAnsi="Sylfaen" w:cs="Sylfaen"/>
          <w:bCs/>
          <w:noProof/>
          <w:sz w:val="22"/>
          <w:szCs w:val="22"/>
          <w:lang w:val="ka-GE"/>
        </w:rPr>
        <w:tab/>
      </w:r>
      <w:r w:rsidR="00B80879" w:rsidRPr="00F94F85">
        <w:rPr>
          <w:rFonts w:ascii="Sylfaen" w:hAnsi="Sylfaen" w:cs="Sylfaen"/>
          <w:bCs/>
          <w:noProof/>
          <w:sz w:val="22"/>
          <w:szCs w:val="22"/>
          <w:lang w:val="pt-BR"/>
        </w:rPr>
        <w:t>ასეთი არ არსებობს.</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F94F85">
        <w:rPr>
          <w:rFonts w:ascii="Sylfaen" w:hAnsi="Sylfaen" w:cs="Sylfaen"/>
          <w:b/>
          <w:sz w:val="22"/>
          <w:szCs w:val="22"/>
          <w:lang w:val="ka-GE"/>
        </w:rPr>
        <w:tab/>
      </w:r>
      <w:r w:rsidR="00551976" w:rsidRPr="00F94F85">
        <w:rPr>
          <w:rFonts w:ascii="Sylfaen" w:hAnsi="Sylfaen" w:cs="Sylfaen"/>
          <w:b/>
          <w:sz w:val="22"/>
          <w:szCs w:val="22"/>
          <w:lang w:val="pt-BR"/>
        </w:rPr>
        <w:t>დ</w:t>
      </w:r>
      <w:r w:rsidR="00551976" w:rsidRPr="00F94F85">
        <w:rPr>
          <w:rFonts w:ascii="Sylfaen" w:hAnsi="Sylfaen" w:cs="LitNusx"/>
          <w:b/>
          <w:sz w:val="22"/>
          <w:szCs w:val="22"/>
          <w:lang w:val="pt-BR"/>
        </w:rPr>
        <w:t xml:space="preserve">) </w:t>
      </w:r>
      <w:r w:rsidR="00B80879" w:rsidRPr="00F94F85">
        <w:rPr>
          <w:rFonts w:ascii="Sylfaen" w:hAnsi="Sylfaen" w:cs="Sylfaen"/>
          <w:b/>
          <w:sz w:val="22"/>
          <w:szCs w:val="22"/>
          <w:lang w:val="pt-BR"/>
        </w:rPr>
        <w:t>კანონ</w:t>
      </w:r>
      <w:r w:rsidR="00551976" w:rsidRPr="00F94F85">
        <w:rPr>
          <w:rFonts w:ascii="Sylfaen" w:hAnsi="Sylfaen" w:cs="Sylfaen"/>
          <w:b/>
          <w:sz w:val="22"/>
          <w:szCs w:val="22"/>
          <w:lang w:val="pt-BR"/>
        </w:rPr>
        <w:t>პროექტის</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მომზადების</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პროცესში</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მიღებული</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კონსულტაციები</w:t>
      </w:r>
      <w:r w:rsidR="00551976" w:rsidRPr="00F94F85">
        <w:rPr>
          <w:rFonts w:ascii="Sylfaen" w:hAnsi="Sylfaen" w:cs="LitNusx"/>
          <w:b/>
          <w:sz w:val="22"/>
          <w:szCs w:val="22"/>
          <w:lang w:val="pt-BR"/>
        </w:rPr>
        <w:t>:</w:t>
      </w:r>
    </w:p>
    <w:p w:rsidR="00B80879"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cs="Sylfaen"/>
          <w:b/>
          <w:bCs/>
          <w:noProof/>
          <w:sz w:val="22"/>
          <w:szCs w:val="22"/>
          <w:lang w:val="ka-GE"/>
        </w:rPr>
        <w:lastRenderedPageBreak/>
        <w:tab/>
      </w:r>
      <w:r w:rsidR="00551976" w:rsidRPr="00F94F85">
        <w:rPr>
          <w:rFonts w:ascii="Sylfaen" w:hAnsi="Sylfaen" w:cs="Sylfaen"/>
          <w:b/>
          <w:bCs/>
          <w:noProof/>
          <w:sz w:val="22"/>
          <w:szCs w:val="22"/>
          <w:lang w:val="pt-BR"/>
        </w:rPr>
        <w:t xml:space="preserve">დ.ა) </w:t>
      </w:r>
      <w:r w:rsidRPr="00F94F85">
        <w:rPr>
          <w:rFonts w:ascii="Sylfaen" w:hAnsi="Sylfaen" w:cs="Sylfaen"/>
          <w:b/>
          <w:bCs/>
          <w:noProof/>
          <w:sz w:val="22"/>
          <w:szCs w:val="22"/>
          <w:lang w:val="ka-GE"/>
        </w:rPr>
        <w:t>სახელ</w:t>
      </w:r>
      <w:r w:rsidR="00B066DD">
        <w:rPr>
          <w:rFonts w:ascii="Sylfaen" w:hAnsi="Sylfaen" w:cs="Sylfaen"/>
          <w:b/>
          <w:bCs/>
          <w:noProof/>
          <w:sz w:val="22"/>
          <w:szCs w:val="22"/>
          <w:lang w:val="ka-GE"/>
        </w:rPr>
        <w:t>მწიფო, არასახელმწიფო ან/და საერთ</w:t>
      </w:r>
      <w:r w:rsidRPr="00F94F85">
        <w:rPr>
          <w:rFonts w:ascii="Sylfaen" w:hAnsi="Sylfaen" w:cs="Sylfaen"/>
          <w:b/>
          <w:bCs/>
          <w:noProof/>
          <w:sz w:val="22"/>
          <w:szCs w:val="22"/>
          <w:lang w:val="ka-GE"/>
        </w:rPr>
        <w:t>აშორისო ორგანიზაცია/დაწესებულება, ექსპერტი,</w:t>
      </w:r>
      <w:r w:rsidR="00514607" w:rsidRPr="00F94F85">
        <w:rPr>
          <w:rFonts w:ascii="Sylfaen" w:hAnsi="Sylfaen" w:cs="Sylfaen"/>
          <w:b/>
          <w:bCs/>
          <w:noProof/>
          <w:sz w:val="22"/>
          <w:szCs w:val="22"/>
          <w:lang w:val="ka-GE"/>
        </w:rPr>
        <w:t xml:space="preserve"> სამუშაო ჯგუფი,</w:t>
      </w:r>
      <w:r w:rsidRPr="00F94F85">
        <w:rPr>
          <w:rFonts w:ascii="Sylfaen" w:hAnsi="Sylfaen" w:cs="Sylfaen"/>
          <w:b/>
          <w:bCs/>
          <w:noProof/>
          <w:sz w:val="22"/>
          <w:szCs w:val="22"/>
          <w:lang w:val="ka-GE"/>
        </w:rPr>
        <w:t xml:space="preserve"> რომე</w:t>
      </w:r>
      <w:r w:rsidR="00514607" w:rsidRPr="00F94F85">
        <w:rPr>
          <w:rFonts w:ascii="Sylfaen" w:hAnsi="Sylfaen" w:cs="Sylfaen"/>
          <w:b/>
          <w:bCs/>
          <w:noProof/>
          <w:sz w:val="22"/>
          <w:szCs w:val="22"/>
          <w:lang w:val="ka-GE"/>
        </w:rPr>
        <w:t>ლ</w:t>
      </w:r>
      <w:r w:rsidRPr="00F94F85">
        <w:rPr>
          <w:rFonts w:ascii="Sylfaen" w:hAnsi="Sylfaen" w:cs="Sylfaen"/>
          <w:b/>
          <w:bCs/>
          <w:noProof/>
          <w:sz w:val="22"/>
          <w:szCs w:val="22"/>
          <w:lang w:val="ka-GE"/>
        </w:rPr>
        <w:t>მაც მონაწილეობა მიიღ</w:t>
      </w:r>
      <w:r w:rsidR="00514607" w:rsidRPr="00F94F85">
        <w:rPr>
          <w:rFonts w:ascii="Sylfaen" w:hAnsi="Sylfaen" w:cs="Sylfaen"/>
          <w:b/>
          <w:bCs/>
          <w:noProof/>
          <w:sz w:val="22"/>
          <w:szCs w:val="22"/>
          <w:lang w:val="ka-GE"/>
        </w:rPr>
        <w:t>ო</w:t>
      </w:r>
      <w:r w:rsidRPr="00F94F85">
        <w:rPr>
          <w:rFonts w:ascii="Sylfaen" w:hAnsi="Sylfaen" w:cs="Sylfaen"/>
          <w:b/>
          <w:bCs/>
          <w:noProof/>
          <w:sz w:val="22"/>
          <w:szCs w:val="22"/>
          <w:lang w:val="ka-GE"/>
        </w:rPr>
        <w:t xml:space="preserve"> კანონპროექტის შემუშავებაში, ასეთის არსებობის შემთხვევაში: </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r>
      <w:r w:rsidR="00551976" w:rsidRPr="00F94F85">
        <w:rPr>
          <w:rFonts w:ascii="Sylfaen" w:hAnsi="Sylfaen" w:cs="Sylfaen"/>
          <w:bCs/>
          <w:noProof/>
          <w:sz w:val="22"/>
          <w:szCs w:val="22"/>
          <w:lang w:val="pt-BR"/>
        </w:rPr>
        <w:t xml:space="preserve">წარმოდგენილი კანონპროექტის </w:t>
      </w:r>
      <w:r w:rsidR="00AC2FA2" w:rsidRPr="00F94F85">
        <w:rPr>
          <w:rFonts w:ascii="Sylfaen" w:hAnsi="Sylfaen" w:cs="Sylfaen"/>
          <w:bCs/>
          <w:noProof/>
          <w:sz w:val="22"/>
          <w:szCs w:val="22"/>
          <w:lang w:val="ka-GE"/>
        </w:rPr>
        <w:t>მომზადებისათვის გამოყენებულ</w:t>
      </w:r>
      <w:r w:rsidR="002E0C6E" w:rsidRPr="00F94F85">
        <w:rPr>
          <w:rFonts w:ascii="Sylfaen" w:hAnsi="Sylfaen" w:cs="Sylfaen"/>
          <w:bCs/>
          <w:noProof/>
          <w:sz w:val="22"/>
          <w:szCs w:val="22"/>
          <w:lang w:val="ka-GE"/>
        </w:rPr>
        <w:t>ი</w:t>
      </w:r>
      <w:r w:rsidR="00846628" w:rsidRPr="00F94F85">
        <w:rPr>
          <w:rFonts w:ascii="Sylfaen" w:hAnsi="Sylfaen" w:cs="Sylfaen"/>
          <w:bCs/>
          <w:noProof/>
          <w:sz w:val="22"/>
          <w:szCs w:val="22"/>
          <w:lang w:val="ka-GE"/>
        </w:rPr>
        <w:t xml:space="preserve"> </w:t>
      </w:r>
      <w:r w:rsidR="00551976" w:rsidRPr="00F94F85">
        <w:rPr>
          <w:rFonts w:ascii="Sylfaen" w:hAnsi="Sylfaen" w:cs="Sylfaen"/>
          <w:bCs/>
          <w:noProof/>
          <w:sz w:val="22"/>
          <w:szCs w:val="22"/>
          <w:lang w:val="pt-BR"/>
        </w:rPr>
        <w:t>ძირითადი</w:t>
      </w:r>
      <w:r w:rsidR="00846628" w:rsidRPr="00F94F85">
        <w:rPr>
          <w:rFonts w:ascii="Sylfaen" w:hAnsi="Sylfaen" w:cs="Sylfaen"/>
          <w:bCs/>
          <w:noProof/>
          <w:sz w:val="22"/>
          <w:szCs w:val="22"/>
          <w:lang w:val="ka-GE"/>
        </w:rPr>
        <w:t xml:space="preserve"> მაკროეკონომიკურ</w:t>
      </w:r>
      <w:r w:rsidR="000B67F8" w:rsidRPr="00F94F85">
        <w:rPr>
          <w:rFonts w:ascii="Sylfaen" w:hAnsi="Sylfaen" w:cs="Sylfaen"/>
          <w:bCs/>
          <w:noProof/>
          <w:sz w:val="22"/>
          <w:szCs w:val="22"/>
          <w:lang w:val="ka-GE"/>
        </w:rPr>
        <w:t>ი პარამეტრები</w:t>
      </w:r>
      <w:r w:rsidR="00215CAF" w:rsidRPr="00F94F85">
        <w:rPr>
          <w:rFonts w:ascii="Sylfaen" w:hAnsi="Sylfaen" w:cs="Sylfaen"/>
          <w:bCs/>
          <w:noProof/>
          <w:sz w:val="22"/>
          <w:szCs w:val="22"/>
          <w:lang w:val="ka-GE"/>
        </w:rPr>
        <w:t xml:space="preserve"> </w:t>
      </w:r>
      <w:r w:rsidR="000B67F8" w:rsidRPr="00F94F85">
        <w:rPr>
          <w:rFonts w:ascii="Sylfaen" w:hAnsi="Sylfaen" w:cs="Sylfaen"/>
          <w:bCs/>
          <w:noProof/>
          <w:sz w:val="22"/>
          <w:szCs w:val="22"/>
          <w:lang w:val="ka-GE"/>
        </w:rPr>
        <w:t>შ</w:t>
      </w:r>
      <w:r w:rsidR="00BB6C65" w:rsidRPr="00F94F85">
        <w:rPr>
          <w:rFonts w:ascii="Sylfaen" w:hAnsi="Sylfaen" w:cs="Sylfaen"/>
          <w:bCs/>
          <w:noProof/>
          <w:sz w:val="22"/>
          <w:szCs w:val="22"/>
          <w:lang w:val="ka-GE"/>
        </w:rPr>
        <w:t xml:space="preserve">ესაბამისობაშია </w:t>
      </w:r>
      <w:r w:rsidR="00280A32" w:rsidRPr="00F94F85">
        <w:rPr>
          <w:rFonts w:ascii="Sylfaen" w:hAnsi="Sylfaen" w:cs="Sylfaen"/>
          <w:bCs/>
          <w:noProof/>
          <w:sz w:val="22"/>
          <w:szCs w:val="22"/>
          <w:lang w:val="ka-GE"/>
        </w:rPr>
        <w:t>საერთაშორისო საფინა</w:t>
      </w:r>
      <w:r w:rsidR="008E7F11">
        <w:rPr>
          <w:rFonts w:ascii="Sylfaen" w:hAnsi="Sylfaen" w:cs="Sylfaen"/>
          <w:bCs/>
          <w:noProof/>
          <w:sz w:val="22"/>
          <w:szCs w:val="22"/>
          <w:lang w:val="ka-GE"/>
        </w:rPr>
        <w:t>ნსო ინსტიტუტების პროგნოზ</w:t>
      </w:r>
      <w:r w:rsidR="00B066DD">
        <w:rPr>
          <w:rFonts w:ascii="Sylfaen" w:hAnsi="Sylfaen" w:cs="Sylfaen"/>
          <w:bCs/>
          <w:noProof/>
          <w:sz w:val="22"/>
          <w:szCs w:val="22"/>
          <w:lang w:val="ka-GE"/>
        </w:rPr>
        <w:t>ებთან. პროექტით</w:t>
      </w:r>
      <w:r w:rsidR="008E7F11">
        <w:rPr>
          <w:rFonts w:ascii="Sylfaen" w:hAnsi="Sylfaen" w:cs="Sylfaen"/>
          <w:bCs/>
          <w:noProof/>
          <w:sz w:val="22"/>
          <w:szCs w:val="22"/>
          <w:lang w:val="ka-GE"/>
        </w:rPr>
        <w:t xml:space="preserve"> განსაზღვრული ძირითადი მაკროეკონომიკური პარამეტრები შეთანხმებულია საერთაშორისო სავალუტო ფონდთან.</w:t>
      </w:r>
    </w:p>
    <w:p w:rsidR="00B80879"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დ.ბ) კანონპროექტის შემუშავებაში მონაწილე ორგანიზაციის</w:t>
      </w:r>
      <w:r w:rsidR="00514607" w:rsidRPr="00F94F85">
        <w:rPr>
          <w:rFonts w:ascii="Sylfaen" w:hAnsi="Sylfaen" w:cs="Sylfaen"/>
          <w:b/>
          <w:bCs/>
          <w:noProof/>
          <w:sz w:val="22"/>
          <w:szCs w:val="22"/>
          <w:lang w:val="ka-GE"/>
        </w:rPr>
        <w:t>/</w:t>
      </w:r>
      <w:r w:rsidR="00B80879" w:rsidRPr="00F94F85">
        <w:rPr>
          <w:rFonts w:ascii="Sylfaen" w:hAnsi="Sylfaen" w:cs="Sylfaen"/>
          <w:b/>
          <w:bCs/>
          <w:noProof/>
          <w:sz w:val="22"/>
          <w:szCs w:val="22"/>
          <w:lang w:val="pt-BR"/>
        </w:rPr>
        <w:t>დაწესებულების</w:t>
      </w:r>
      <w:r w:rsidR="00514607" w:rsidRPr="00F94F85">
        <w:rPr>
          <w:rFonts w:ascii="Sylfaen" w:hAnsi="Sylfaen" w:cs="Sylfaen"/>
          <w:b/>
          <w:bCs/>
          <w:noProof/>
          <w:sz w:val="22"/>
          <w:szCs w:val="22"/>
          <w:lang w:val="ka-GE"/>
        </w:rPr>
        <w:t>, სამუშაო</w:t>
      </w:r>
      <w:r w:rsidR="00B80879" w:rsidRPr="00F94F85">
        <w:rPr>
          <w:rFonts w:ascii="Sylfaen" w:hAnsi="Sylfaen" w:cs="Sylfaen"/>
          <w:b/>
          <w:bCs/>
          <w:noProof/>
          <w:sz w:val="22"/>
          <w:szCs w:val="22"/>
          <w:lang w:val="pt-BR"/>
        </w:rPr>
        <w:t xml:space="preserve"> </w:t>
      </w:r>
      <w:r w:rsidR="00514607" w:rsidRPr="00F94F85">
        <w:rPr>
          <w:rFonts w:ascii="Sylfaen" w:hAnsi="Sylfaen" w:cs="Sylfaen"/>
          <w:b/>
          <w:bCs/>
          <w:noProof/>
          <w:sz w:val="22"/>
          <w:szCs w:val="22"/>
          <w:lang w:val="ka-GE"/>
        </w:rPr>
        <w:t xml:space="preserve">ჯგუფის,  </w:t>
      </w:r>
      <w:r w:rsidR="00B80879" w:rsidRPr="00F94F85">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r>
      <w:r w:rsidR="005D57A2" w:rsidRPr="00F94F85">
        <w:rPr>
          <w:rFonts w:ascii="Sylfaen" w:hAnsi="Sylfaen" w:cs="Sylfaen"/>
          <w:bCs/>
          <w:noProof/>
          <w:sz w:val="22"/>
          <w:szCs w:val="22"/>
          <w:lang w:val="ka-GE"/>
        </w:rPr>
        <w:t>ასეთი არ არსებობს</w:t>
      </w:r>
      <w:r w:rsidR="00BC7C96" w:rsidRPr="00F94F85">
        <w:rPr>
          <w:rFonts w:ascii="Sylfaen" w:hAnsi="Sylfaen" w:cs="Sylfaen"/>
          <w:bCs/>
          <w:noProof/>
          <w:sz w:val="22"/>
          <w:szCs w:val="22"/>
          <w:lang w:val="ka-GE"/>
        </w:rPr>
        <w:t>.</w:t>
      </w:r>
    </w:p>
    <w:p w:rsidR="00514607" w:rsidRPr="00F94F85" w:rsidRDefault="00514607"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t xml:space="preserve">დ.გ) </w:t>
      </w:r>
      <w:r w:rsidR="00D5032C" w:rsidRPr="00F94F85">
        <w:rPr>
          <w:rFonts w:ascii="Sylfaen" w:hAnsi="Sylfaen" w:cs="Sylfaen"/>
          <w:b/>
          <w:bCs/>
          <w:noProof/>
          <w:sz w:val="22"/>
          <w:szCs w:val="22"/>
          <w:lang w:val="ka-GE"/>
        </w:rPr>
        <w:t>ს</w:t>
      </w:r>
      <w:r w:rsidRPr="00F94F85">
        <w:rPr>
          <w:rFonts w:ascii="Sylfaen" w:hAnsi="Sylfaen" w:cs="Sylfaen"/>
          <w:b/>
          <w:sz w:val="22"/>
          <w:szCs w:val="22"/>
        </w:rPr>
        <w:t>ხვა</w:t>
      </w:r>
      <w:r w:rsidRPr="00F94F85">
        <w:rPr>
          <w:rFonts w:ascii="Sylfaen" w:hAnsi="Sylfaen"/>
          <w:b/>
          <w:sz w:val="22"/>
          <w:szCs w:val="22"/>
        </w:rPr>
        <w:t xml:space="preserve"> </w:t>
      </w:r>
      <w:r w:rsidRPr="00F94F85">
        <w:rPr>
          <w:rFonts w:ascii="Sylfaen" w:hAnsi="Sylfaen" w:cs="Sylfaen"/>
          <w:b/>
          <w:sz w:val="22"/>
          <w:szCs w:val="22"/>
        </w:rPr>
        <w:t>ქვეყნების</w:t>
      </w:r>
      <w:r w:rsidRPr="00F94F85">
        <w:rPr>
          <w:rFonts w:ascii="Sylfaen" w:hAnsi="Sylfaen"/>
          <w:b/>
          <w:sz w:val="22"/>
          <w:szCs w:val="22"/>
        </w:rPr>
        <w:t xml:space="preserve"> </w:t>
      </w:r>
      <w:r w:rsidRPr="00F94F85">
        <w:rPr>
          <w:rFonts w:ascii="Sylfaen" w:hAnsi="Sylfaen" w:cs="Sylfaen"/>
          <w:b/>
          <w:sz w:val="22"/>
          <w:szCs w:val="22"/>
        </w:rPr>
        <w:t>გამოცდილება</w:t>
      </w:r>
      <w:r w:rsidRPr="00F94F85">
        <w:rPr>
          <w:rFonts w:ascii="Sylfaen" w:hAnsi="Sylfaen"/>
          <w:b/>
          <w:sz w:val="22"/>
          <w:szCs w:val="22"/>
        </w:rPr>
        <w:t xml:space="preserve"> </w:t>
      </w:r>
      <w:r w:rsidRPr="00F94F85">
        <w:rPr>
          <w:rFonts w:ascii="Sylfaen" w:hAnsi="Sylfaen" w:cs="Sylfaen"/>
          <w:b/>
          <w:sz w:val="22"/>
          <w:szCs w:val="22"/>
        </w:rPr>
        <w:t>კანონპროექტის</w:t>
      </w:r>
      <w:r w:rsidRPr="00F94F85">
        <w:rPr>
          <w:rFonts w:ascii="Sylfaen" w:hAnsi="Sylfaen"/>
          <w:b/>
          <w:sz w:val="22"/>
          <w:szCs w:val="22"/>
        </w:rPr>
        <w:t xml:space="preserve"> </w:t>
      </w:r>
      <w:r w:rsidRPr="00F94F85">
        <w:rPr>
          <w:rFonts w:ascii="Sylfaen" w:hAnsi="Sylfaen" w:cs="Sylfaen"/>
          <w:b/>
          <w:sz w:val="22"/>
          <w:szCs w:val="22"/>
        </w:rPr>
        <w:t>მსგავსი</w:t>
      </w:r>
      <w:r w:rsidRPr="00F94F85">
        <w:rPr>
          <w:rFonts w:ascii="Sylfaen" w:hAnsi="Sylfaen"/>
          <w:b/>
          <w:sz w:val="22"/>
          <w:szCs w:val="22"/>
        </w:rPr>
        <w:t xml:space="preserve"> </w:t>
      </w:r>
      <w:r w:rsidRPr="00F94F85">
        <w:rPr>
          <w:rFonts w:ascii="Sylfaen" w:hAnsi="Sylfaen" w:cs="Sylfaen"/>
          <w:b/>
          <w:sz w:val="22"/>
          <w:szCs w:val="22"/>
        </w:rPr>
        <w:t>კანონების</w:t>
      </w:r>
      <w:r w:rsidRPr="00F94F85">
        <w:rPr>
          <w:rFonts w:ascii="Sylfaen" w:hAnsi="Sylfaen"/>
          <w:b/>
          <w:sz w:val="22"/>
          <w:szCs w:val="22"/>
        </w:rPr>
        <w:t xml:space="preserve"> </w:t>
      </w:r>
      <w:r w:rsidRPr="00F94F85">
        <w:rPr>
          <w:rFonts w:ascii="Sylfaen" w:hAnsi="Sylfaen" w:cs="Sylfaen"/>
          <w:b/>
          <w:sz w:val="22"/>
          <w:szCs w:val="22"/>
        </w:rPr>
        <w:t>იმპლემენტაციის</w:t>
      </w:r>
      <w:r w:rsidRPr="00F94F85">
        <w:rPr>
          <w:rFonts w:ascii="Sylfaen" w:hAnsi="Sylfaen"/>
          <w:b/>
          <w:sz w:val="22"/>
          <w:szCs w:val="22"/>
        </w:rPr>
        <w:t xml:space="preserve"> </w:t>
      </w:r>
      <w:r w:rsidRPr="00F94F85">
        <w:rPr>
          <w:rFonts w:ascii="Sylfaen" w:hAnsi="Sylfaen" w:cs="Sylfaen"/>
          <w:b/>
          <w:sz w:val="22"/>
          <w:szCs w:val="22"/>
        </w:rPr>
        <w:t>სფეროში</w:t>
      </w:r>
      <w:r w:rsidRPr="00F94F85">
        <w:rPr>
          <w:rFonts w:ascii="Sylfaen" w:hAnsi="Sylfaen"/>
          <w:b/>
          <w:sz w:val="22"/>
          <w:szCs w:val="22"/>
        </w:rPr>
        <w:t xml:space="preserve">, </w:t>
      </w:r>
      <w:r w:rsidRPr="00F94F85">
        <w:rPr>
          <w:rFonts w:ascii="Sylfaen" w:hAnsi="Sylfaen" w:cs="Sylfaen"/>
          <w:b/>
          <w:sz w:val="22"/>
          <w:szCs w:val="22"/>
        </w:rPr>
        <w:t>იმ</w:t>
      </w:r>
      <w:r w:rsidRPr="00F94F85">
        <w:rPr>
          <w:rFonts w:ascii="Sylfaen" w:hAnsi="Sylfaen"/>
          <w:b/>
          <w:sz w:val="22"/>
          <w:szCs w:val="22"/>
        </w:rPr>
        <w:t xml:space="preserve"> </w:t>
      </w:r>
      <w:r w:rsidRPr="00F94F85">
        <w:rPr>
          <w:rFonts w:ascii="Sylfaen" w:hAnsi="Sylfaen" w:cs="Sylfaen"/>
          <w:b/>
          <w:sz w:val="22"/>
          <w:szCs w:val="22"/>
        </w:rPr>
        <w:t>გამოცდილების</w:t>
      </w:r>
      <w:r w:rsidRPr="00F94F85">
        <w:rPr>
          <w:rFonts w:ascii="Sylfaen" w:hAnsi="Sylfaen"/>
          <w:b/>
          <w:sz w:val="22"/>
          <w:szCs w:val="22"/>
        </w:rPr>
        <w:t xml:space="preserve"> </w:t>
      </w:r>
      <w:r w:rsidRPr="00F94F85">
        <w:rPr>
          <w:rFonts w:ascii="Sylfaen" w:hAnsi="Sylfaen" w:cs="Sylfaen"/>
          <w:b/>
          <w:sz w:val="22"/>
          <w:szCs w:val="22"/>
        </w:rPr>
        <w:t>მიმოხილვა</w:t>
      </w:r>
      <w:r w:rsidRPr="00F94F85">
        <w:rPr>
          <w:rFonts w:ascii="Sylfaen" w:hAnsi="Sylfaen"/>
          <w:b/>
          <w:sz w:val="22"/>
          <w:szCs w:val="22"/>
        </w:rPr>
        <w:t xml:space="preserve">, </w:t>
      </w:r>
      <w:r w:rsidRPr="00F94F85">
        <w:rPr>
          <w:rFonts w:ascii="Sylfaen" w:hAnsi="Sylfaen" w:cs="Sylfaen"/>
          <w:b/>
          <w:sz w:val="22"/>
          <w:szCs w:val="22"/>
        </w:rPr>
        <w:t>რომელიც</w:t>
      </w:r>
      <w:r w:rsidRPr="00F94F85">
        <w:rPr>
          <w:rFonts w:ascii="Sylfaen" w:hAnsi="Sylfaen"/>
          <w:b/>
          <w:sz w:val="22"/>
          <w:szCs w:val="22"/>
        </w:rPr>
        <w:t xml:space="preserve"> </w:t>
      </w:r>
      <w:r w:rsidRPr="00F94F85">
        <w:rPr>
          <w:rFonts w:ascii="Sylfaen" w:hAnsi="Sylfaen" w:cs="Sylfaen"/>
          <w:b/>
          <w:sz w:val="22"/>
          <w:szCs w:val="22"/>
        </w:rPr>
        <w:t>მაგალითად</w:t>
      </w:r>
      <w:r w:rsidRPr="00F94F85">
        <w:rPr>
          <w:rFonts w:ascii="Sylfaen" w:hAnsi="Sylfaen"/>
          <w:b/>
          <w:sz w:val="22"/>
          <w:szCs w:val="22"/>
        </w:rPr>
        <w:t xml:space="preserve"> </w:t>
      </w:r>
      <w:r w:rsidRPr="00F94F85">
        <w:rPr>
          <w:rFonts w:ascii="Sylfaen" w:hAnsi="Sylfaen" w:cs="Sylfaen"/>
          <w:b/>
          <w:sz w:val="22"/>
          <w:szCs w:val="22"/>
        </w:rPr>
        <w:t>იქნა</w:t>
      </w:r>
      <w:r w:rsidRPr="00F94F85">
        <w:rPr>
          <w:rFonts w:ascii="Sylfaen" w:hAnsi="Sylfaen"/>
          <w:b/>
          <w:sz w:val="22"/>
          <w:szCs w:val="22"/>
        </w:rPr>
        <w:t xml:space="preserve"> </w:t>
      </w:r>
      <w:r w:rsidRPr="00F94F85">
        <w:rPr>
          <w:rFonts w:ascii="Sylfaen" w:hAnsi="Sylfaen" w:cs="Sylfaen"/>
          <w:b/>
          <w:sz w:val="22"/>
          <w:szCs w:val="22"/>
        </w:rPr>
        <w:t>გამოყენებული</w:t>
      </w:r>
      <w:r w:rsidRPr="00F94F85">
        <w:rPr>
          <w:rFonts w:ascii="Sylfaen" w:hAnsi="Sylfaen"/>
          <w:b/>
          <w:sz w:val="22"/>
          <w:szCs w:val="22"/>
        </w:rPr>
        <w:t xml:space="preserve"> </w:t>
      </w:r>
      <w:r w:rsidRPr="00F94F85">
        <w:rPr>
          <w:rFonts w:ascii="Sylfaen" w:hAnsi="Sylfaen" w:cs="Sylfaen"/>
          <w:b/>
          <w:sz w:val="22"/>
          <w:szCs w:val="22"/>
        </w:rPr>
        <w:t>კანონპროექტის</w:t>
      </w:r>
      <w:r w:rsidRPr="00F94F85">
        <w:rPr>
          <w:rFonts w:ascii="Sylfaen" w:hAnsi="Sylfaen"/>
          <w:b/>
          <w:sz w:val="22"/>
          <w:szCs w:val="22"/>
        </w:rPr>
        <w:t xml:space="preserve"> </w:t>
      </w:r>
      <w:r w:rsidRPr="00F94F85">
        <w:rPr>
          <w:rFonts w:ascii="Sylfaen" w:hAnsi="Sylfaen" w:cs="Sylfaen"/>
          <w:b/>
          <w:sz w:val="22"/>
          <w:szCs w:val="22"/>
        </w:rPr>
        <w:t>მომზადებისას</w:t>
      </w:r>
      <w:r w:rsidRPr="00F94F85">
        <w:rPr>
          <w:rFonts w:ascii="Sylfaen" w:hAnsi="Sylfaen"/>
          <w:b/>
          <w:sz w:val="22"/>
          <w:szCs w:val="22"/>
        </w:rPr>
        <w:t xml:space="preserve">, </w:t>
      </w:r>
      <w:r w:rsidRPr="00F94F85">
        <w:rPr>
          <w:rFonts w:ascii="Sylfaen" w:hAnsi="Sylfaen" w:cs="Sylfaen"/>
          <w:b/>
          <w:sz w:val="22"/>
          <w:szCs w:val="22"/>
        </w:rPr>
        <w:t>ასეთი</w:t>
      </w:r>
      <w:r w:rsidRPr="00F94F85">
        <w:rPr>
          <w:rFonts w:ascii="Sylfaen" w:hAnsi="Sylfaen"/>
          <w:b/>
          <w:sz w:val="22"/>
          <w:szCs w:val="22"/>
        </w:rPr>
        <w:t xml:space="preserve"> </w:t>
      </w:r>
      <w:r w:rsidRPr="00F94F85">
        <w:rPr>
          <w:rFonts w:ascii="Sylfaen" w:hAnsi="Sylfaen" w:cs="Sylfaen"/>
          <w:b/>
          <w:sz w:val="22"/>
          <w:szCs w:val="22"/>
        </w:rPr>
        <w:t>მიმოხილვის</w:t>
      </w:r>
      <w:r w:rsidRPr="00F94F85">
        <w:rPr>
          <w:rFonts w:ascii="Sylfaen" w:hAnsi="Sylfaen"/>
          <w:b/>
          <w:sz w:val="22"/>
          <w:szCs w:val="22"/>
        </w:rPr>
        <w:t xml:space="preserve"> </w:t>
      </w:r>
      <w:r w:rsidRPr="00F94F85">
        <w:rPr>
          <w:rFonts w:ascii="Sylfaen" w:hAnsi="Sylfaen" w:cs="Sylfaen"/>
          <w:b/>
          <w:sz w:val="22"/>
          <w:szCs w:val="22"/>
        </w:rPr>
        <w:t>მომზადების</w:t>
      </w:r>
      <w:r w:rsidRPr="00F94F85">
        <w:rPr>
          <w:rFonts w:ascii="Sylfaen" w:hAnsi="Sylfaen"/>
          <w:b/>
          <w:sz w:val="22"/>
          <w:szCs w:val="22"/>
        </w:rPr>
        <w:t xml:space="preserve"> </w:t>
      </w:r>
      <w:r w:rsidRPr="00F94F85">
        <w:rPr>
          <w:rFonts w:ascii="Sylfaen" w:hAnsi="Sylfaen" w:cs="Sylfaen"/>
          <w:b/>
          <w:sz w:val="22"/>
          <w:szCs w:val="22"/>
        </w:rPr>
        <w:t>შემთხვევაში</w:t>
      </w:r>
      <w:r w:rsidRPr="00F94F85">
        <w:rPr>
          <w:rFonts w:ascii="Sylfaen" w:hAnsi="Sylfaen" w:cs="Sylfaen"/>
          <w:b/>
          <w:sz w:val="22"/>
          <w:szCs w:val="22"/>
          <w:lang w:val="ka-GE"/>
        </w:rPr>
        <w:t>:</w:t>
      </w:r>
    </w:p>
    <w:p w:rsidR="00780894" w:rsidRPr="00F94F85" w:rsidRDefault="0078089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Cs/>
          <w:noProof/>
          <w:sz w:val="22"/>
          <w:szCs w:val="22"/>
          <w:lang w:val="ka-GE"/>
        </w:rPr>
      </w:pPr>
      <w:r w:rsidRPr="00F94F85">
        <w:rPr>
          <w:rFonts w:ascii="Sylfaen" w:hAnsi="Sylfaen" w:cs="Sylfaen"/>
          <w:bCs/>
          <w:noProof/>
          <w:sz w:val="22"/>
          <w:szCs w:val="22"/>
          <w:lang w:val="ka-GE"/>
        </w:rPr>
        <w:t>ასეთი მიმოხილვა არ არსებობს.</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cs="Sylfaen"/>
          <w:b/>
          <w:bCs/>
          <w:noProof/>
          <w:sz w:val="22"/>
          <w:szCs w:val="22"/>
          <w:lang w:val="ka-GE"/>
        </w:rPr>
        <w:tab/>
      </w:r>
      <w:r w:rsidR="003F59FB" w:rsidRPr="00F94F85">
        <w:rPr>
          <w:rFonts w:ascii="Sylfaen" w:hAnsi="Sylfaen" w:cs="Sylfaen"/>
          <w:b/>
          <w:bCs/>
          <w:noProof/>
          <w:sz w:val="22"/>
          <w:szCs w:val="22"/>
          <w:lang w:val="ka-GE"/>
        </w:rPr>
        <w:t>ე</w:t>
      </w:r>
      <w:r w:rsidR="00B80879" w:rsidRPr="00F94F85">
        <w:rPr>
          <w:rFonts w:ascii="Sylfaen" w:hAnsi="Sylfaen" w:cs="Sylfaen"/>
          <w:b/>
          <w:bCs/>
          <w:noProof/>
          <w:sz w:val="22"/>
          <w:szCs w:val="22"/>
          <w:lang w:val="pt-BR"/>
        </w:rPr>
        <w:t>) კანონ</w:t>
      </w:r>
      <w:r w:rsidR="00551976" w:rsidRPr="00F94F85">
        <w:rPr>
          <w:rFonts w:ascii="Sylfaen" w:hAnsi="Sylfaen" w:cs="Sylfaen"/>
          <w:b/>
          <w:bCs/>
          <w:noProof/>
          <w:sz w:val="22"/>
          <w:szCs w:val="22"/>
          <w:lang w:val="pt-BR"/>
        </w:rPr>
        <w:t>პროექტის ავტორი</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r>
      <w:r w:rsidR="00551976" w:rsidRPr="00F94F85">
        <w:rPr>
          <w:rFonts w:ascii="Sylfaen" w:hAnsi="Sylfaen" w:cs="Sylfaen"/>
          <w:bCs/>
          <w:noProof/>
          <w:sz w:val="22"/>
          <w:szCs w:val="22"/>
          <w:lang w:val="ka-GE"/>
        </w:rPr>
        <w:t>საქართველოს ფინანსთა სამინისტრო</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cs="Sylfaen"/>
          <w:b/>
          <w:bCs/>
          <w:noProof/>
          <w:sz w:val="22"/>
          <w:szCs w:val="22"/>
          <w:lang w:val="ka-GE"/>
        </w:rPr>
        <w:tab/>
      </w:r>
      <w:r w:rsidR="003F59FB" w:rsidRPr="00F94F85">
        <w:rPr>
          <w:rFonts w:ascii="Sylfaen" w:hAnsi="Sylfaen" w:cs="Sylfaen"/>
          <w:b/>
          <w:bCs/>
          <w:noProof/>
          <w:sz w:val="22"/>
          <w:szCs w:val="22"/>
          <w:lang w:val="ka-GE"/>
        </w:rPr>
        <w:t>ვ</w:t>
      </w:r>
      <w:r w:rsidR="00B80879" w:rsidRPr="00F94F85">
        <w:rPr>
          <w:rFonts w:ascii="Sylfaen" w:hAnsi="Sylfaen" w:cs="Sylfaen"/>
          <w:b/>
          <w:bCs/>
          <w:noProof/>
          <w:sz w:val="22"/>
          <w:szCs w:val="22"/>
          <w:lang w:val="pt-BR"/>
        </w:rPr>
        <w:t>) კანონ</w:t>
      </w:r>
      <w:r w:rsidR="00551976" w:rsidRPr="00F94F85">
        <w:rPr>
          <w:rFonts w:ascii="Sylfaen" w:hAnsi="Sylfaen" w:cs="Sylfaen"/>
          <w:b/>
          <w:bCs/>
          <w:noProof/>
          <w:sz w:val="22"/>
          <w:szCs w:val="22"/>
          <w:lang w:val="pt-BR"/>
        </w:rPr>
        <w:t>პროექტის ინიციატორი</w:t>
      </w:r>
    </w:p>
    <w:p w:rsidR="00D76E3F" w:rsidRPr="00566280"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r w:rsidRPr="00F94F85">
        <w:rPr>
          <w:rFonts w:ascii="Sylfaen" w:hAnsi="Sylfaen" w:cs="Sylfaen"/>
          <w:bCs/>
          <w:noProof/>
          <w:sz w:val="22"/>
          <w:szCs w:val="22"/>
          <w:lang w:val="ka-GE"/>
        </w:rPr>
        <w:tab/>
      </w:r>
      <w:r w:rsidR="00394BB6" w:rsidRPr="00F94F85">
        <w:rPr>
          <w:rFonts w:ascii="Sylfaen" w:hAnsi="Sylfaen" w:cs="Sylfaen"/>
          <w:bCs/>
          <w:noProof/>
          <w:sz w:val="22"/>
          <w:szCs w:val="22"/>
          <w:lang w:val="ka-GE"/>
        </w:rPr>
        <w:t>საქართველოს მთავრობა</w:t>
      </w:r>
    </w:p>
    <w:sectPr w:rsidR="00D76E3F" w:rsidRPr="00566280" w:rsidSect="005A5927">
      <w:footerReference w:type="even" r:id="rId8"/>
      <w:footerReference w:type="default" r:id="rId9"/>
      <w:footerReference w:type="first" r:id="rId10"/>
      <w:pgSz w:w="11906" w:h="16838"/>
      <w:pgMar w:top="630" w:right="849" w:bottom="63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B5E" w:rsidRDefault="00850B5E">
      <w:r>
        <w:separator/>
      </w:r>
    </w:p>
  </w:endnote>
  <w:endnote w:type="continuationSeparator" w:id="0">
    <w:p w:rsidR="00850B5E" w:rsidRDefault="0085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ylfaen">
    <w:panose1 w:val="010A0502050306030303"/>
    <w:charset w:val="00"/>
    <w:family w:val="roman"/>
    <w:pitch w:val="variable"/>
    <w:sig w:usb0="04000687" w:usb1="00000000" w:usb2="00000000" w:usb3="00000000" w:csb0="0000009F" w:csb1="00000000"/>
  </w:font>
  <w:font w:name="Geo ABC">
    <w:panose1 w:val="020B0500000000000000"/>
    <w:charset w:val="00"/>
    <w:family w:val="swiss"/>
    <w:pitch w:val="variable"/>
    <w:sig w:usb0="00000003" w:usb1="00000000" w:usb2="00000000" w:usb3="00000000" w:csb0="00000001" w:csb1="00000000"/>
  </w:font>
  <w:font w:name="LitNusx">
    <w:altName w:val="Calibri"/>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BB" w:rsidRDefault="00A65FBB"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5FBB" w:rsidRDefault="00A65FBB"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BB" w:rsidRDefault="00A65FBB"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632D">
      <w:rPr>
        <w:rStyle w:val="PageNumber"/>
        <w:noProof/>
      </w:rPr>
      <w:t>19</w:t>
    </w:r>
    <w:r>
      <w:rPr>
        <w:rStyle w:val="PageNumber"/>
      </w:rPr>
      <w:fldChar w:fldCharType="end"/>
    </w:r>
  </w:p>
  <w:p w:rsidR="00A65FBB" w:rsidRDefault="00A65FBB"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A65FBB" w:rsidRDefault="00A65FBB">
        <w:pPr>
          <w:pStyle w:val="Footer"/>
          <w:jc w:val="right"/>
        </w:pPr>
        <w:r>
          <w:fldChar w:fldCharType="begin"/>
        </w:r>
        <w:r>
          <w:instrText xml:space="preserve"> PAGE   \* MERGEFORMAT </w:instrText>
        </w:r>
        <w:r>
          <w:fldChar w:fldCharType="separate"/>
        </w:r>
        <w:r w:rsidR="00EB632D">
          <w:rPr>
            <w:noProof/>
          </w:rPr>
          <w:t>1</w:t>
        </w:r>
        <w:r>
          <w:rPr>
            <w:noProof/>
          </w:rPr>
          <w:fldChar w:fldCharType="end"/>
        </w:r>
      </w:p>
    </w:sdtContent>
  </w:sdt>
  <w:p w:rsidR="00A65FBB" w:rsidRDefault="00A65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B5E" w:rsidRDefault="00850B5E">
      <w:r>
        <w:separator/>
      </w:r>
    </w:p>
  </w:footnote>
  <w:footnote w:type="continuationSeparator" w:id="0">
    <w:p w:rsidR="00850B5E" w:rsidRDefault="00850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F47"/>
    <w:multiLevelType w:val="hybridMultilevel"/>
    <w:tmpl w:val="3454F3D2"/>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DC853D7"/>
    <w:multiLevelType w:val="hybridMultilevel"/>
    <w:tmpl w:val="3EBE49EA"/>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1">
      <w:start w:val="1"/>
      <w:numFmt w:val="bullet"/>
      <w:lvlText w:val=""/>
      <w:lvlJc w:val="left"/>
      <w:pPr>
        <w:ind w:left="2430" w:hanging="360"/>
      </w:pPr>
      <w:rPr>
        <w:rFonts w:ascii="Symbol" w:hAnsi="Symbol"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29043A0"/>
    <w:multiLevelType w:val="hybridMultilevel"/>
    <w:tmpl w:val="34E8F8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C6F55"/>
    <w:multiLevelType w:val="hybridMultilevel"/>
    <w:tmpl w:val="ADD8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05F8A"/>
    <w:multiLevelType w:val="hybridMultilevel"/>
    <w:tmpl w:val="A38E2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440BC"/>
    <w:multiLevelType w:val="hybridMultilevel"/>
    <w:tmpl w:val="6994C79E"/>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226B0915"/>
    <w:multiLevelType w:val="hybridMultilevel"/>
    <w:tmpl w:val="25E2D9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2FCF59CC"/>
    <w:multiLevelType w:val="hybridMultilevel"/>
    <w:tmpl w:val="34B45D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41345"/>
    <w:multiLevelType w:val="hybridMultilevel"/>
    <w:tmpl w:val="09A8DBCA"/>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34835577"/>
    <w:multiLevelType w:val="hybridMultilevel"/>
    <w:tmpl w:val="A46C381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3AFE7157"/>
    <w:multiLevelType w:val="hybridMultilevel"/>
    <w:tmpl w:val="C032CE00"/>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2"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879F3"/>
    <w:multiLevelType w:val="hybridMultilevel"/>
    <w:tmpl w:val="82CC3B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C5D36"/>
    <w:multiLevelType w:val="hybridMultilevel"/>
    <w:tmpl w:val="59C2031C"/>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4BD31343"/>
    <w:multiLevelType w:val="hybridMultilevel"/>
    <w:tmpl w:val="6748B2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8B1541"/>
    <w:multiLevelType w:val="hybridMultilevel"/>
    <w:tmpl w:val="3D2644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470776"/>
    <w:multiLevelType w:val="hybridMultilevel"/>
    <w:tmpl w:val="4FEEC546"/>
    <w:lvl w:ilvl="0" w:tplc="0409000D">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8" w15:restartNumberingAfterBreak="0">
    <w:nsid w:val="6A4223B5"/>
    <w:multiLevelType w:val="hybridMultilevel"/>
    <w:tmpl w:val="1E7CC664"/>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764A3CF8"/>
    <w:multiLevelType w:val="hybridMultilevel"/>
    <w:tmpl w:val="8398DB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7CE93B75"/>
    <w:multiLevelType w:val="hybridMultilevel"/>
    <w:tmpl w:val="56849B0C"/>
    <w:lvl w:ilvl="0" w:tplc="7CD8ECC2">
      <w:start w:val="2023"/>
      <w:numFmt w:val="decimal"/>
      <w:lvlText w:val="%1"/>
      <w:lvlJc w:val="left"/>
      <w:pPr>
        <w:ind w:left="1189" w:hanging="4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12"/>
  </w:num>
  <w:num w:numId="3">
    <w:abstractNumId w:val="10"/>
  </w:num>
  <w:num w:numId="4">
    <w:abstractNumId w:val="8"/>
  </w:num>
  <w:num w:numId="5">
    <w:abstractNumId w:val="14"/>
  </w:num>
  <w:num w:numId="6">
    <w:abstractNumId w:val="9"/>
  </w:num>
  <w:num w:numId="7">
    <w:abstractNumId w:val="0"/>
  </w:num>
  <w:num w:numId="8">
    <w:abstractNumId w:val="5"/>
  </w:num>
  <w:num w:numId="9">
    <w:abstractNumId w:val="2"/>
  </w:num>
  <w:num w:numId="10">
    <w:abstractNumId w:val="6"/>
  </w:num>
  <w:num w:numId="11">
    <w:abstractNumId w:val="1"/>
  </w:num>
  <w:num w:numId="12">
    <w:abstractNumId w:val="15"/>
  </w:num>
  <w:num w:numId="13">
    <w:abstractNumId w:val="19"/>
  </w:num>
  <w:num w:numId="14">
    <w:abstractNumId w:val="17"/>
  </w:num>
  <w:num w:numId="15">
    <w:abstractNumId w:val="13"/>
  </w:num>
  <w:num w:numId="16">
    <w:abstractNumId w:val="20"/>
  </w:num>
  <w:num w:numId="17">
    <w:abstractNumId w:val="11"/>
  </w:num>
  <w:num w:numId="18">
    <w:abstractNumId w:val="18"/>
  </w:num>
  <w:num w:numId="19">
    <w:abstractNumId w:val="16"/>
  </w:num>
  <w:num w:numId="20">
    <w:abstractNumId w:val="3"/>
  </w:num>
  <w:num w:numId="21">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083"/>
    <w:rsid w:val="00002537"/>
    <w:rsid w:val="000029A2"/>
    <w:rsid w:val="00003BD7"/>
    <w:rsid w:val="00004DC9"/>
    <w:rsid w:val="00007236"/>
    <w:rsid w:val="00007C9A"/>
    <w:rsid w:val="00010B5B"/>
    <w:rsid w:val="00011EAE"/>
    <w:rsid w:val="00014781"/>
    <w:rsid w:val="00014C43"/>
    <w:rsid w:val="00014FF9"/>
    <w:rsid w:val="000156DB"/>
    <w:rsid w:val="000168BD"/>
    <w:rsid w:val="00017991"/>
    <w:rsid w:val="00020B5B"/>
    <w:rsid w:val="00022615"/>
    <w:rsid w:val="0002304D"/>
    <w:rsid w:val="0002319F"/>
    <w:rsid w:val="00024158"/>
    <w:rsid w:val="00032D33"/>
    <w:rsid w:val="00034072"/>
    <w:rsid w:val="000345A5"/>
    <w:rsid w:val="00037B1C"/>
    <w:rsid w:val="0004020F"/>
    <w:rsid w:val="0004343B"/>
    <w:rsid w:val="000446EB"/>
    <w:rsid w:val="000512B8"/>
    <w:rsid w:val="0005298D"/>
    <w:rsid w:val="0005559E"/>
    <w:rsid w:val="00056D40"/>
    <w:rsid w:val="00056E12"/>
    <w:rsid w:val="00057894"/>
    <w:rsid w:val="000605C3"/>
    <w:rsid w:val="00062249"/>
    <w:rsid w:val="00062B35"/>
    <w:rsid w:val="000632BD"/>
    <w:rsid w:val="000708A5"/>
    <w:rsid w:val="00073385"/>
    <w:rsid w:val="000733C9"/>
    <w:rsid w:val="00074ADE"/>
    <w:rsid w:val="00075FDD"/>
    <w:rsid w:val="00076E08"/>
    <w:rsid w:val="00076E64"/>
    <w:rsid w:val="00076F22"/>
    <w:rsid w:val="00080E90"/>
    <w:rsid w:val="00081E42"/>
    <w:rsid w:val="0008322C"/>
    <w:rsid w:val="00084645"/>
    <w:rsid w:val="00084BD4"/>
    <w:rsid w:val="0008513E"/>
    <w:rsid w:val="000853FF"/>
    <w:rsid w:val="000855F2"/>
    <w:rsid w:val="000920A6"/>
    <w:rsid w:val="0009222C"/>
    <w:rsid w:val="000934DC"/>
    <w:rsid w:val="00093859"/>
    <w:rsid w:val="00093FDA"/>
    <w:rsid w:val="0009509F"/>
    <w:rsid w:val="000962E0"/>
    <w:rsid w:val="00096571"/>
    <w:rsid w:val="0009682D"/>
    <w:rsid w:val="00097063"/>
    <w:rsid w:val="000A032E"/>
    <w:rsid w:val="000A1266"/>
    <w:rsid w:val="000A1AD0"/>
    <w:rsid w:val="000A2920"/>
    <w:rsid w:val="000A366C"/>
    <w:rsid w:val="000A5079"/>
    <w:rsid w:val="000A70DA"/>
    <w:rsid w:val="000A711E"/>
    <w:rsid w:val="000B00BD"/>
    <w:rsid w:val="000B158F"/>
    <w:rsid w:val="000B3604"/>
    <w:rsid w:val="000B63D9"/>
    <w:rsid w:val="000B65E2"/>
    <w:rsid w:val="000B67F8"/>
    <w:rsid w:val="000B7518"/>
    <w:rsid w:val="000B7DB5"/>
    <w:rsid w:val="000C0AEF"/>
    <w:rsid w:val="000C0F22"/>
    <w:rsid w:val="000C1605"/>
    <w:rsid w:val="000C2F03"/>
    <w:rsid w:val="000C4E93"/>
    <w:rsid w:val="000C71F9"/>
    <w:rsid w:val="000C7683"/>
    <w:rsid w:val="000D0A84"/>
    <w:rsid w:val="000D0DD0"/>
    <w:rsid w:val="000D2AB9"/>
    <w:rsid w:val="000D5987"/>
    <w:rsid w:val="000D6E04"/>
    <w:rsid w:val="000E1E0D"/>
    <w:rsid w:val="000E3C2E"/>
    <w:rsid w:val="000E3D7F"/>
    <w:rsid w:val="000E609C"/>
    <w:rsid w:val="000E61CC"/>
    <w:rsid w:val="000F2329"/>
    <w:rsid w:val="000F2AF1"/>
    <w:rsid w:val="000F2C16"/>
    <w:rsid w:val="000F4DA6"/>
    <w:rsid w:val="000F65AB"/>
    <w:rsid w:val="000F71B3"/>
    <w:rsid w:val="000F77E1"/>
    <w:rsid w:val="00101261"/>
    <w:rsid w:val="0010128E"/>
    <w:rsid w:val="00102E3B"/>
    <w:rsid w:val="00103EFD"/>
    <w:rsid w:val="00105F25"/>
    <w:rsid w:val="00106799"/>
    <w:rsid w:val="00107031"/>
    <w:rsid w:val="0011087A"/>
    <w:rsid w:val="001119AD"/>
    <w:rsid w:val="00111C7E"/>
    <w:rsid w:val="00112E0C"/>
    <w:rsid w:val="00113469"/>
    <w:rsid w:val="0011464C"/>
    <w:rsid w:val="001164EC"/>
    <w:rsid w:val="00117589"/>
    <w:rsid w:val="00117F7D"/>
    <w:rsid w:val="00120032"/>
    <w:rsid w:val="00120D5F"/>
    <w:rsid w:val="00123513"/>
    <w:rsid w:val="00124602"/>
    <w:rsid w:val="00126993"/>
    <w:rsid w:val="0013184A"/>
    <w:rsid w:val="00132AD2"/>
    <w:rsid w:val="00133A39"/>
    <w:rsid w:val="001345C6"/>
    <w:rsid w:val="00134716"/>
    <w:rsid w:val="00134DE8"/>
    <w:rsid w:val="00135A40"/>
    <w:rsid w:val="00141C5A"/>
    <w:rsid w:val="00142A33"/>
    <w:rsid w:val="00142A43"/>
    <w:rsid w:val="00146838"/>
    <w:rsid w:val="00147C19"/>
    <w:rsid w:val="00147CBE"/>
    <w:rsid w:val="00150337"/>
    <w:rsid w:val="0015316C"/>
    <w:rsid w:val="001536F0"/>
    <w:rsid w:val="00153F1C"/>
    <w:rsid w:val="001540B5"/>
    <w:rsid w:val="00154481"/>
    <w:rsid w:val="00154CFD"/>
    <w:rsid w:val="00155457"/>
    <w:rsid w:val="00160669"/>
    <w:rsid w:val="0016074C"/>
    <w:rsid w:val="00161350"/>
    <w:rsid w:val="00161FF9"/>
    <w:rsid w:val="0016273C"/>
    <w:rsid w:val="00162A7A"/>
    <w:rsid w:val="00162D4D"/>
    <w:rsid w:val="00164446"/>
    <w:rsid w:val="00164EE8"/>
    <w:rsid w:val="001653AD"/>
    <w:rsid w:val="00170547"/>
    <w:rsid w:val="0017087B"/>
    <w:rsid w:val="00171B63"/>
    <w:rsid w:val="001721B1"/>
    <w:rsid w:val="0017388C"/>
    <w:rsid w:val="001746D1"/>
    <w:rsid w:val="001759DD"/>
    <w:rsid w:val="00176E23"/>
    <w:rsid w:val="0018291F"/>
    <w:rsid w:val="00182C49"/>
    <w:rsid w:val="00182D4A"/>
    <w:rsid w:val="00183406"/>
    <w:rsid w:val="00183FFC"/>
    <w:rsid w:val="00184358"/>
    <w:rsid w:val="00184CD5"/>
    <w:rsid w:val="0018522E"/>
    <w:rsid w:val="00186A6E"/>
    <w:rsid w:val="00186D4F"/>
    <w:rsid w:val="001903EB"/>
    <w:rsid w:val="001929A8"/>
    <w:rsid w:val="00193FFE"/>
    <w:rsid w:val="0019541D"/>
    <w:rsid w:val="0019768B"/>
    <w:rsid w:val="00197B19"/>
    <w:rsid w:val="001A3505"/>
    <w:rsid w:val="001A3D63"/>
    <w:rsid w:val="001A456D"/>
    <w:rsid w:val="001A53DE"/>
    <w:rsid w:val="001A5F14"/>
    <w:rsid w:val="001A728B"/>
    <w:rsid w:val="001B0569"/>
    <w:rsid w:val="001B45C8"/>
    <w:rsid w:val="001B4C5F"/>
    <w:rsid w:val="001B54FB"/>
    <w:rsid w:val="001B5793"/>
    <w:rsid w:val="001B657F"/>
    <w:rsid w:val="001B783C"/>
    <w:rsid w:val="001C067B"/>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529D"/>
    <w:rsid w:val="001D62B6"/>
    <w:rsid w:val="001D64E7"/>
    <w:rsid w:val="001E0D69"/>
    <w:rsid w:val="001E0F47"/>
    <w:rsid w:val="001E1475"/>
    <w:rsid w:val="001E284B"/>
    <w:rsid w:val="001E4246"/>
    <w:rsid w:val="001E48B8"/>
    <w:rsid w:val="001E4BD6"/>
    <w:rsid w:val="001E5CAB"/>
    <w:rsid w:val="001E764E"/>
    <w:rsid w:val="001F0ED3"/>
    <w:rsid w:val="001F1665"/>
    <w:rsid w:val="001F1764"/>
    <w:rsid w:val="001F3CE5"/>
    <w:rsid w:val="001F6D62"/>
    <w:rsid w:val="001F72C8"/>
    <w:rsid w:val="001F7E19"/>
    <w:rsid w:val="00202A7C"/>
    <w:rsid w:val="00202DA4"/>
    <w:rsid w:val="00207799"/>
    <w:rsid w:val="00210A68"/>
    <w:rsid w:val="00211F9A"/>
    <w:rsid w:val="00212660"/>
    <w:rsid w:val="00214D60"/>
    <w:rsid w:val="00215B98"/>
    <w:rsid w:val="00215CAF"/>
    <w:rsid w:val="00217460"/>
    <w:rsid w:val="00217D31"/>
    <w:rsid w:val="002207BF"/>
    <w:rsid w:val="00221B9F"/>
    <w:rsid w:val="00222145"/>
    <w:rsid w:val="002226C1"/>
    <w:rsid w:val="002228DD"/>
    <w:rsid w:val="00224DB5"/>
    <w:rsid w:val="0022609C"/>
    <w:rsid w:val="0022650C"/>
    <w:rsid w:val="00227239"/>
    <w:rsid w:val="00227696"/>
    <w:rsid w:val="0022786F"/>
    <w:rsid w:val="0022790D"/>
    <w:rsid w:val="00230A56"/>
    <w:rsid w:val="0023406F"/>
    <w:rsid w:val="002343EF"/>
    <w:rsid w:val="002412F5"/>
    <w:rsid w:val="00242908"/>
    <w:rsid w:val="00243406"/>
    <w:rsid w:val="00243B68"/>
    <w:rsid w:val="00243DC0"/>
    <w:rsid w:val="00244437"/>
    <w:rsid w:val="00244A62"/>
    <w:rsid w:val="0024794A"/>
    <w:rsid w:val="00247BD9"/>
    <w:rsid w:val="00250727"/>
    <w:rsid w:val="00250B73"/>
    <w:rsid w:val="002518D1"/>
    <w:rsid w:val="002537FF"/>
    <w:rsid w:val="00254AAA"/>
    <w:rsid w:val="0026009F"/>
    <w:rsid w:val="00263F54"/>
    <w:rsid w:val="00264616"/>
    <w:rsid w:val="0026777E"/>
    <w:rsid w:val="00270946"/>
    <w:rsid w:val="00270A24"/>
    <w:rsid w:val="00273A15"/>
    <w:rsid w:val="00274694"/>
    <w:rsid w:val="00280A32"/>
    <w:rsid w:val="0028211B"/>
    <w:rsid w:val="00290543"/>
    <w:rsid w:val="00291099"/>
    <w:rsid w:val="002922D1"/>
    <w:rsid w:val="00292AE5"/>
    <w:rsid w:val="00292CEB"/>
    <w:rsid w:val="00292E2D"/>
    <w:rsid w:val="00296A8E"/>
    <w:rsid w:val="00296D16"/>
    <w:rsid w:val="00297FA0"/>
    <w:rsid w:val="002A2991"/>
    <w:rsid w:val="002A4AAD"/>
    <w:rsid w:val="002A6783"/>
    <w:rsid w:val="002A6D00"/>
    <w:rsid w:val="002A6E89"/>
    <w:rsid w:val="002B02A2"/>
    <w:rsid w:val="002B1813"/>
    <w:rsid w:val="002B24F6"/>
    <w:rsid w:val="002B5EF2"/>
    <w:rsid w:val="002B613E"/>
    <w:rsid w:val="002B69E3"/>
    <w:rsid w:val="002C0CF3"/>
    <w:rsid w:val="002C2DBE"/>
    <w:rsid w:val="002C4FF9"/>
    <w:rsid w:val="002C5AA6"/>
    <w:rsid w:val="002C7CA7"/>
    <w:rsid w:val="002D0158"/>
    <w:rsid w:val="002D1AE8"/>
    <w:rsid w:val="002D2B06"/>
    <w:rsid w:val="002D4779"/>
    <w:rsid w:val="002D510B"/>
    <w:rsid w:val="002D74C8"/>
    <w:rsid w:val="002D7673"/>
    <w:rsid w:val="002D7BC0"/>
    <w:rsid w:val="002E0C6E"/>
    <w:rsid w:val="002E1FD2"/>
    <w:rsid w:val="002E5334"/>
    <w:rsid w:val="002E60D3"/>
    <w:rsid w:val="002E6E7B"/>
    <w:rsid w:val="002E71E0"/>
    <w:rsid w:val="002E7F5F"/>
    <w:rsid w:val="002F0359"/>
    <w:rsid w:val="002F1E2F"/>
    <w:rsid w:val="002F2E62"/>
    <w:rsid w:val="002F325D"/>
    <w:rsid w:val="002F386A"/>
    <w:rsid w:val="002F3F8F"/>
    <w:rsid w:val="002F4A85"/>
    <w:rsid w:val="002F6C5A"/>
    <w:rsid w:val="00300802"/>
    <w:rsid w:val="0030082B"/>
    <w:rsid w:val="00301E17"/>
    <w:rsid w:val="00301FD7"/>
    <w:rsid w:val="00302360"/>
    <w:rsid w:val="00302BCB"/>
    <w:rsid w:val="00304366"/>
    <w:rsid w:val="00305AF8"/>
    <w:rsid w:val="00306B04"/>
    <w:rsid w:val="003079E8"/>
    <w:rsid w:val="00310307"/>
    <w:rsid w:val="00310C82"/>
    <w:rsid w:val="00311E9F"/>
    <w:rsid w:val="00312298"/>
    <w:rsid w:val="00312D66"/>
    <w:rsid w:val="00320AD1"/>
    <w:rsid w:val="00321000"/>
    <w:rsid w:val="0032625E"/>
    <w:rsid w:val="0032678E"/>
    <w:rsid w:val="00326D81"/>
    <w:rsid w:val="003273E5"/>
    <w:rsid w:val="00334851"/>
    <w:rsid w:val="00334B3D"/>
    <w:rsid w:val="00336A2D"/>
    <w:rsid w:val="00336CD6"/>
    <w:rsid w:val="003372D9"/>
    <w:rsid w:val="0033749A"/>
    <w:rsid w:val="00337841"/>
    <w:rsid w:val="00340855"/>
    <w:rsid w:val="00342DE5"/>
    <w:rsid w:val="00343354"/>
    <w:rsid w:val="0034395F"/>
    <w:rsid w:val="00343A61"/>
    <w:rsid w:val="00344954"/>
    <w:rsid w:val="00344EB0"/>
    <w:rsid w:val="00344EF7"/>
    <w:rsid w:val="003459BF"/>
    <w:rsid w:val="00346FF6"/>
    <w:rsid w:val="00351735"/>
    <w:rsid w:val="0035183C"/>
    <w:rsid w:val="00352021"/>
    <w:rsid w:val="00354079"/>
    <w:rsid w:val="00354274"/>
    <w:rsid w:val="00354F32"/>
    <w:rsid w:val="00356FAB"/>
    <w:rsid w:val="003578E1"/>
    <w:rsid w:val="0036074D"/>
    <w:rsid w:val="00360FEF"/>
    <w:rsid w:val="003635A8"/>
    <w:rsid w:val="0036360C"/>
    <w:rsid w:val="00363AF9"/>
    <w:rsid w:val="003643FB"/>
    <w:rsid w:val="003646DD"/>
    <w:rsid w:val="00365478"/>
    <w:rsid w:val="003657AC"/>
    <w:rsid w:val="00367B37"/>
    <w:rsid w:val="003701EB"/>
    <w:rsid w:val="00371383"/>
    <w:rsid w:val="00372386"/>
    <w:rsid w:val="00375C89"/>
    <w:rsid w:val="00376705"/>
    <w:rsid w:val="003773A4"/>
    <w:rsid w:val="0038103B"/>
    <w:rsid w:val="00381169"/>
    <w:rsid w:val="00385B4F"/>
    <w:rsid w:val="00385EDB"/>
    <w:rsid w:val="003864A1"/>
    <w:rsid w:val="003906F2"/>
    <w:rsid w:val="0039282F"/>
    <w:rsid w:val="00393810"/>
    <w:rsid w:val="00394A87"/>
    <w:rsid w:val="00394BB6"/>
    <w:rsid w:val="00394BD1"/>
    <w:rsid w:val="00396B02"/>
    <w:rsid w:val="00397ECD"/>
    <w:rsid w:val="003A13DD"/>
    <w:rsid w:val="003A2A07"/>
    <w:rsid w:val="003A3780"/>
    <w:rsid w:val="003A3F15"/>
    <w:rsid w:val="003A571C"/>
    <w:rsid w:val="003A5B3F"/>
    <w:rsid w:val="003A79B8"/>
    <w:rsid w:val="003A7A4F"/>
    <w:rsid w:val="003B47D6"/>
    <w:rsid w:val="003B5044"/>
    <w:rsid w:val="003B7BD8"/>
    <w:rsid w:val="003C0771"/>
    <w:rsid w:val="003C2FD5"/>
    <w:rsid w:val="003C5D94"/>
    <w:rsid w:val="003C6F48"/>
    <w:rsid w:val="003D1822"/>
    <w:rsid w:val="003D4AE4"/>
    <w:rsid w:val="003D523C"/>
    <w:rsid w:val="003D5A28"/>
    <w:rsid w:val="003D5AE4"/>
    <w:rsid w:val="003D5BD7"/>
    <w:rsid w:val="003D61A0"/>
    <w:rsid w:val="003E0599"/>
    <w:rsid w:val="003E06FA"/>
    <w:rsid w:val="003E149D"/>
    <w:rsid w:val="003E220F"/>
    <w:rsid w:val="003E55E8"/>
    <w:rsid w:val="003E5DED"/>
    <w:rsid w:val="003E60AE"/>
    <w:rsid w:val="003E656B"/>
    <w:rsid w:val="003E72A1"/>
    <w:rsid w:val="003E75A3"/>
    <w:rsid w:val="003F0C3C"/>
    <w:rsid w:val="003F2593"/>
    <w:rsid w:val="003F2F4A"/>
    <w:rsid w:val="003F59FB"/>
    <w:rsid w:val="003F6A60"/>
    <w:rsid w:val="003F6A92"/>
    <w:rsid w:val="003F7635"/>
    <w:rsid w:val="0040048A"/>
    <w:rsid w:val="00400842"/>
    <w:rsid w:val="00404A4E"/>
    <w:rsid w:val="00405AB8"/>
    <w:rsid w:val="00405FE2"/>
    <w:rsid w:val="0040777E"/>
    <w:rsid w:val="00407B43"/>
    <w:rsid w:val="0041502B"/>
    <w:rsid w:val="004163C8"/>
    <w:rsid w:val="00416D8D"/>
    <w:rsid w:val="00421220"/>
    <w:rsid w:val="00422939"/>
    <w:rsid w:val="00422D2C"/>
    <w:rsid w:val="00422F7D"/>
    <w:rsid w:val="004232F4"/>
    <w:rsid w:val="0042449F"/>
    <w:rsid w:val="00425222"/>
    <w:rsid w:val="00426D39"/>
    <w:rsid w:val="004279EF"/>
    <w:rsid w:val="00434189"/>
    <w:rsid w:val="004360DE"/>
    <w:rsid w:val="00445C81"/>
    <w:rsid w:val="00446BA0"/>
    <w:rsid w:val="00447354"/>
    <w:rsid w:val="00450F27"/>
    <w:rsid w:val="00451A09"/>
    <w:rsid w:val="0045330F"/>
    <w:rsid w:val="004564D4"/>
    <w:rsid w:val="00461D84"/>
    <w:rsid w:val="00463488"/>
    <w:rsid w:val="004657C9"/>
    <w:rsid w:val="00465FFD"/>
    <w:rsid w:val="00467482"/>
    <w:rsid w:val="004674D1"/>
    <w:rsid w:val="004678A1"/>
    <w:rsid w:val="00470ABF"/>
    <w:rsid w:val="00471326"/>
    <w:rsid w:val="00475908"/>
    <w:rsid w:val="00475D14"/>
    <w:rsid w:val="00475E2E"/>
    <w:rsid w:val="0047799C"/>
    <w:rsid w:val="00480A51"/>
    <w:rsid w:val="00480D61"/>
    <w:rsid w:val="00481E18"/>
    <w:rsid w:val="0048266A"/>
    <w:rsid w:val="00484414"/>
    <w:rsid w:val="00485A85"/>
    <w:rsid w:val="00485B94"/>
    <w:rsid w:val="00485DED"/>
    <w:rsid w:val="00486CF0"/>
    <w:rsid w:val="00486DF9"/>
    <w:rsid w:val="0049124C"/>
    <w:rsid w:val="0049137B"/>
    <w:rsid w:val="004928A1"/>
    <w:rsid w:val="00492FE7"/>
    <w:rsid w:val="00494581"/>
    <w:rsid w:val="0049469E"/>
    <w:rsid w:val="0049484C"/>
    <w:rsid w:val="00494C5E"/>
    <w:rsid w:val="00494D3F"/>
    <w:rsid w:val="00497AEE"/>
    <w:rsid w:val="004A3BBB"/>
    <w:rsid w:val="004A73E8"/>
    <w:rsid w:val="004A7877"/>
    <w:rsid w:val="004B0E4C"/>
    <w:rsid w:val="004B1548"/>
    <w:rsid w:val="004B4D77"/>
    <w:rsid w:val="004B54A6"/>
    <w:rsid w:val="004B58BC"/>
    <w:rsid w:val="004B5A4D"/>
    <w:rsid w:val="004B5F32"/>
    <w:rsid w:val="004B6952"/>
    <w:rsid w:val="004B6A82"/>
    <w:rsid w:val="004B74E4"/>
    <w:rsid w:val="004C14A2"/>
    <w:rsid w:val="004C22F8"/>
    <w:rsid w:val="004C36EF"/>
    <w:rsid w:val="004C4761"/>
    <w:rsid w:val="004C6E7B"/>
    <w:rsid w:val="004D035F"/>
    <w:rsid w:val="004D0B2D"/>
    <w:rsid w:val="004D2B54"/>
    <w:rsid w:val="004E0B46"/>
    <w:rsid w:val="004E3B6C"/>
    <w:rsid w:val="004E41E4"/>
    <w:rsid w:val="004E5E5A"/>
    <w:rsid w:val="004E72E7"/>
    <w:rsid w:val="004E76DB"/>
    <w:rsid w:val="004F1E39"/>
    <w:rsid w:val="004F49BB"/>
    <w:rsid w:val="004F6133"/>
    <w:rsid w:val="004F73C4"/>
    <w:rsid w:val="0050120D"/>
    <w:rsid w:val="00502F6E"/>
    <w:rsid w:val="00504EEF"/>
    <w:rsid w:val="00505771"/>
    <w:rsid w:val="005057AF"/>
    <w:rsid w:val="00505D55"/>
    <w:rsid w:val="00506DF4"/>
    <w:rsid w:val="00511DC7"/>
    <w:rsid w:val="005128FF"/>
    <w:rsid w:val="00514607"/>
    <w:rsid w:val="00514BEC"/>
    <w:rsid w:val="00515FB3"/>
    <w:rsid w:val="00517D10"/>
    <w:rsid w:val="00520610"/>
    <w:rsid w:val="0052254C"/>
    <w:rsid w:val="00522E69"/>
    <w:rsid w:val="00523A6A"/>
    <w:rsid w:val="00523E79"/>
    <w:rsid w:val="00525282"/>
    <w:rsid w:val="00526ACA"/>
    <w:rsid w:val="00531558"/>
    <w:rsid w:val="0053765B"/>
    <w:rsid w:val="005412F6"/>
    <w:rsid w:val="0054580D"/>
    <w:rsid w:val="005461AA"/>
    <w:rsid w:val="00546865"/>
    <w:rsid w:val="0054763F"/>
    <w:rsid w:val="00547ABE"/>
    <w:rsid w:val="00551976"/>
    <w:rsid w:val="00552909"/>
    <w:rsid w:val="00553E96"/>
    <w:rsid w:val="00557265"/>
    <w:rsid w:val="0055751F"/>
    <w:rsid w:val="00557D52"/>
    <w:rsid w:val="00561310"/>
    <w:rsid w:val="00561534"/>
    <w:rsid w:val="00561BEC"/>
    <w:rsid w:val="00563052"/>
    <w:rsid w:val="00564688"/>
    <w:rsid w:val="005657A9"/>
    <w:rsid w:val="00565A9E"/>
    <w:rsid w:val="00566280"/>
    <w:rsid w:val="0056628D"/>
    <w:rsid w:val="00566B94"/>
    <w:rsid w:val="00566D47"/>
    <w:rsid w:val="00567EC9"/>
    <w:rsid w:val="00570231"/>
    <w:rsid w:val="00570285"/>
    <w:rsid w:val="00570C14"/>
    <w:rsid w:val="005726D2"/>
    <w:rsid w:val="00582B83"/>
    <w:rsid w:val="00582C47"/>
    <w:rsid w:val="00583116"/>
    <w:rsid w:val="00586B1F"/>
    <w:rsid w:val="00587B2E"/>
    <w:rsid w:val="005913A6"/>
    <w:rsid w:val="00591890"/>
    <w:rsid w:val="00592BDA"/>
    <w:rsid w:val="00593C43"/>
    <w:rsid w:val="00594165"/>
    <w:rsid w:val="00595FD7"/>
    <w:rsid w:val="0059613F"/>
    <w:rsid w:val="00596FC4"/>
    <w:rsid w:val="0059761F"/>
    <w:rsid w:val="00597766"/>
    <w:rsid w:val="005A0BF0"/>
    <w:rsid w:val="005A339B"/>
    <w:rsid w:val="005A4EED"/>
    <w:rsid w:val="005A5927"/>
    <w:rsid w:val="005A634E"/>
    <w:rsid w:val="005B1097"/>
    <w:rsid w:val="005B1851"/>
    <w:rsid w:val="005B233E"/>
    <w:rsid w:val="005B2944"/>
    <w:rsid w:val="005B2C4B"/>
    <w:rsid w:val="005B332F"/>
    <w:rsid w:val="005B4D66"/>
    <w:rsid w:val="005B6A35"/>
    <w:rsid w:val="005C1800"/>
    <w:rsid w:val="005C2651"/>
    <w:rsid w:val="005C4402"/>
    <w:rsid w:val="005C44A4"/>
    <w:rsid w:val="005C60EB"/>
    <w:rsid w:val="005C6FC8"/>
    <w:rsid w:val="005C75E8"/>
    <w:rsid w:val="005C79B5"/>
    <w:rsid w:val="005D1E95"/>
    <w:rsid w:val="005D57A2"/>
    <w:rsid w:val="005D667A"/>
    <w:rsid w:val="005D7932"/>
    <w:rsid w:val="005E03D4"/>
    <w:rsid w:val="005E1FE2"/>
    <w:rsid w:val="005E211F"/>
    <w:rsid w:val="005E2657"/>
    <w:rsid w:val="005E2B0B"/>
    <w:rsid w:val="005E2CE2"/>
    <w:rsid w:val="005E4292"/>
    <w:rsid w:val="005F1B92"/>
    <w:rsid w:val="005F551C"/>
    <w:rsid w:val="005F79B6"/>
    <w:rsid w:val="006006FD"/>
    <w:rsid w:val="006102EF"/>
    <w:rsid w:val="00611EC5"/>
    <w:rsid w:val="0061278E"/>
    <w:rsid w:val="00615420"/>
    <w:rsid w:val="00617934"/>
    <w:rsid w:val="0062285E"/>
    <w:rsid w:val="006235EF"/>
    <w:rsid w:val="00623D81"/>
    <w:rsid w:val="00623E40"/>
    <w:rsid w:val="006258CE"/>
    <w:rsid w:val="00626562"/>
    <w:rsid w:val="006309A8"/>
    <w:rsid w:val="00631316"/>
    <w:rsid w:val="00632433"/>
    <w:rsid w:val="00632A98"/>
    <w:rsid w:val="00633D2E"/>
    <w:rsid w:val="006341F0"/>
    <w:rsid w:val="006346C4"/>
    <w:rsid w:val="00637906"/>
    <w:rsid w:val="00640ADF"/>
    <w:rsid w:val="00640D4C"/>
    <w:rsid w:val="00641F40"/>
    <w:rsid w:val="00643882"/>
    <w:rsid w:val="00644E05"/>
    <w:rsid w:val="00645513"/>
    <w:rsid w:val="006458AF"/>
    <w:rsid w:val="0064674C"/>
    <w:rsid w:val="00650956"/>
    <w:rsid w:val="006519D6"/>
    <w:rsid w:val="00653C24"/>
    <w:rsid w:val="00655728"/>
    <w:rsid w:val="00662240"/>
    <w:rsid w:val="00662266"/>
    <w:rsid w:val="00670C0A"/>
    <w:rsid w:val="00670FA1"/>
    <w:rsid w:val="00671A06"/>
    <w:rsid w:val="00672C65"/>
    <w:rsid w:val="00674CD9"/>
    <w:rsid w:val="00675CB1"/>
    <w:rsid w:val="006772EE"/>
    <w:rsid w:val="006801D8"/>
    <w:rsid w:val="006804BB"/>
    <w:rsid w:val="0068092E"/>
    <w:rsid w:val="00680ACF"/>
    <w:rsid w:val="00681F3E"/>
    <w:rsid w:val="00682094"/>
    <w:rsid w:val="00682DDF"/>
    <w:rsid w:val="00683CA2"/>
    <w:rsid w:val="00685463"/>
    <w:rsid w:val="00685C4F"/>
    <w:rsid w:val="00686182"/>
    <w:rsid w:val="00686814"/>
    <w:rsid w:val="006908D4"/>
    <w:rsid w:val="00691F7C"/>
    <w:rsid w:val="006947DB"/>
    <w:rsid w:val="00694B5B"/>
    <w:rsid w:val="00695645"/>
    <w:rsid w:val="00695C44"/>
    <w:rsid w:val="0069652E"/>
    <w:rsid w:val="006A1BFB"/>
    <w:rsid w:val="006A1C42"/>
    <w:rsid w:val="006A2BB7"/>
    <w:rsid w:val="006A3D0F"/>
    <w:rsid w:val="006A3E5C"/>
    <w:rsid w:val="006A48D7"/>
    <w:rsid w:val="006A6534"/>
    <w:rsid w:val="006A76B9"/>
    <w:rsid w:val="006A770F"/>
    <w:rsid w:val="006A7D1A"/>
    <w:rsid w:val="006A7ED0"/>
    <w:rsid w:val="006B2403"/>
    <w:rsid w:val="006B2F93"/>
    <w:rsid w:val="006B374E"/>
    <w:rsid w:val="006B72BA"/>
    <w:rsid w:val="006C3493"/>
    <w:rsid w:val="006C413A"/>
    <w:rsid w:val="006C57B5"/>
    <w:rsid w:val="006D0A82"/>
    <w:rsid w:val="006D10E1"/>
    <w:rsid w:val="006D261B"/>
    <w:rsid w:val="006D2D58"/>
    <w:rsid w:val="006D5579"/>
    <w:rsid w:val="006D5BA6"/>
    <w:rsid w:val="006D6074"/>
    <w:rsid w:val="006E0514"/>
    <w:rsid w:val="006E0C1F"/>
    <w:rsid w:val="006E257C"/>
    <w:rsid w:val="006E2DAA"/>
    <w:rsid w:val="006E2F3C"/>
    <w:rsid w:val="006E55DB"/>
    <w:rsid w:val="006E69C2"/>
    <w:rsid w:val="006E7215"/>
    <w:rsid w:val="006F1633"/>
    <w:rsid w:val="006F2459"/>
    <w:rsid w:val="006F60A0"/>
    <w:rsid w:val="006F72FE"/>
    <w:rsid w:val="0070164F"/>
    <w:rsid w:val="00701E3B"/>
    <w:rsid w:val="00703BBD"/>
    <w:rsid w:val="00704754"/>
    <w:rsid w:val="007054EE"/>
    <w:rsid w:val="00705904"/>
    <w:rsid w:val="00707CBD"/>
    <w:rsid w:val="00711603"/>
    <w:rsid w:val="00712908"/>
    <w:rsid w:val="00713C2C"/>
    <w:rsid w:val="00713EFC"/>
    <w:rsid w:val="00714375"/>
    <w:rsid w:val="00715189"/>
    <w:rsid w:val="00715AE4"/>
    <w:rsid w:val="00716AEC"/>
    <w:rsid w:val="00716D6C"/>
    <w:rsid w:val="00717E3C"/>
    <w:rsid w:val="0072003F"/>
    <w:rsid w:val="00723F0F"/>
    <w:rsid w:val="00726497"/>
    <w:rsid w:val="007268A4"/>
    <w:rsid w:val="00727729"/>
    <w:rsid w:val="00727F59"/>
    <w:rsid w:val="00730870"/>
    <w:rsid w:val="00730F45"/>
    <w:rsid w:val="007315D3"/>
    <w:rsid w:val="007323C6"/>
    <w:rsid w:val="00732DA6"/>
    <w:rsid w:val="0073304E"/>
    <w:rsid w:val="0073323B"/>
    <w:rsid w:val="0073367C"/>
    <w:rsid w:val="00735FE9"/>
    <w:rsid w:val="00737F02"/>
    <w:rsid w:val="0074021E"/>
    <w:rsid w:val="00741F4E"/>
    <w:rsid w:val="00742E0B"/>
    <w:rsid w:val="007430F0"/>
    <w:rsid w:val="0075120E"/>
    <w:rsid w:val="00752D2E"/>
    <w:rsid w:val="0075393D"/>
    <w:rsid w:val="00757369"/>
    <w:rsid w:val="00757598"/>
    <w:rsid w:val="00762A14"/>
    <w:rsid w:val="00763057"/>
    <w:rsid w:val="00763251"/>
    <w:rsid w:val="00763521"/>
    <w:rsid w:val="007671DD"/>
    <w:rsid w:val="0077067A"/>
    <w:rsid w:val="00772396"/>
    <w:rsid w:val="0077502C"/>
    <w:rsid w:val="00775BB1"/>
    <w:rsid w:val="007774B9"/>
    <w:rsid w:val="00780894"/>
    <w:rsid w:val="00780E0A"/>
    <w:rsid w:val="0078263C"/>
    <w:rsid w:val="0078465C"/>
    <w:rsid w:val="007877CB"/>
    <w:rsid w:val="00791EB1"/>
    <w:rsid w:val="00792899"/>
    <w:rsid w:val="007936D3"/>
    <w:rsid w:val="00794BD5"/>
    <w:rsid w:val="00794C9E"/>
    <w:rsid w:val="007951C9"/>
    <w:rsid w:val="00795483"/>
    <w:rsid w:val="00796555"/>
    <w:rsid w:val="007A00AB"/>
    <w:rsid w:val="007A020E"/>
    <w:rsid w:val="007A039A"/>
    <w:rsid w:val="007A0427"/>
    <w:rsid w:val="007A1E88"/>
    <w:rsid w:val="007A39E2"/>
    <w:rsid w:val="007A5E03"/>
    <w:rsid w:val="007B0ED4"/>
    <w:rsid w:val="007B0F87"/>
    <w:rsid w:val="007B3605"/>
    <w:rsid w:val="007B48B5"/>
    <w:rsid w:val="007B52BB"/>
    <w:rsid w:val="007B5D56"/>
    <w:rsid w:val="007B6E99"/>
    <w:rsid w:val="007B798E"/>
    <w:rsid w:val="007B7AF1"/>
    <w:rsid w:val="007B7CFE"/>
    <w:rsid w:val="007C12C2"/>
    <w:rsid w:val="007C345A"/>
    <w:rsid w:val="007C7992"/>
    <w:rsid w:val="007D0566"/>
    <w:rsid w:val="007D4AAE"/>
    <w:rsid w:val="007D5150"/>
    <w:rsid w:val="007D6DF7"/>
    <w:rsid w:val="007E1707"/>
    <w:rsid w:val="007E3060"/>
    <w:rsid w:val="007E4549"/>
    <w:rsid w:val="007E47D3"/>
    <w:rsid w:val="007E4ACF"/>
    <w:rsid w:val="007E5F1E"/>
    <w:rsid w:val="007E68C8"/>
    <w:rsid w:val="007F047A"/>
    <w:rsid w:val="007F0F86"/>
    <w:rsid w:val="007F4F55"/>
    <w:rsid w:val="008013AA"/>
    <w:rsid w:val="00801520"/>
    <w:rsid w:val="008018B7"/>
    <w:rsid w:val="008020AD"/>
    <w:rsid w:val="0080220B"/>
    <w:rsid w:val="0080302B"/>
    <w:rsid w:val="00803103"/>
    <w:rsid w:val="00811D1A"/>
    <w:rsid w:val="00811F9C"/>
    <w:rsid w:val="00812666"/>
    <w:rsid w:val="0081360E"/>
    <w:rsid w:val="00813A5C"/>
    <w:rsid w:val="00814B6C"/>
    <w:rsid w:val="00816444"/>
    <w:rsid w:val="008167C5"/>
    <w:rsid w:val="00822C11"/>
    <w:rsid w:val="00827662"/>
    <w:rsid w:val="00827AA8"/>
    <w:rsid w:val="008311F5"/>
    <w:rsid w:val="008316A9"/>
    <w:rsid w:val="00831E47"/>
    <w:rsid w:val="008352C0"/>
    <w:rsid w:val="0084253A"/>
    <w:rsid w:val="00842A3D"/>
    <w:rsid w:val="0084371B"/>
    <w:rsid w:val="00846628"/>
    <w:rsid w:val="00846E90"/>
    <w:rsid w:val="00850A9B"/>
    <w:rsid w:val="00850B5E"/>
    <w:rsid w:val="00851DA1"/>
    <w:rsid w:val="00852F5D"/>
    <w:rsid w:val="0085312F"/>
    <w:rsid w:val="00855D02"/>
    <w:rsid w:val="00856400"/>
    <w:rsid w:val="008568C1"/>
    <w:rsid w:val="00857348"/>
    <w:rsid w:val="0086338A"/>
    <w:rsid w:val="00863A5B"/>
    <w:rsid w:val="00863C51"/>
    <w:rsid w:val="00864E17"/>
    <w:rsid w:val="008675AC"/>
    <w:rsid w:val="0087287B"/>
    <w:rsid w:val="00872C21"/>
    <w:rsid w:val="00873B85"/>
    <w:rsid w:val="00873E75"/>
    <w:rsid w:val="008774BE"/>
    <w:rsid w:val="00882609"/>
    <w:rsid w:val="00885F8C"/>
    <w:rsid w:val="0088646A"/>
    <w:rsid w:val="008879DE"/>
    <w:rsid w:val="00891392"/>
    <w:rsid w:val="0089338E"/>
    <w:rsid w:val="0089384E"/>
    <w:rsid w:val="00894B50"/>
    <w:rsid w:val="00895102"/>
    <w:rsid w:val="00896599"/>
    <w:rsid w:val="0089736A"/>
    <w:rsid w:val="008A173A"/>
    <w:rsid w:val="008A27FC"/>
    <w:rsid w:val="008A3C7B"/>
    <w:rsid w:val="008A65A9"/>
    <w:rsid w:val="008A6F2A"/>
    <w:rsid w:val="008A7569"/>
    <w:rsid w:val="008A7C73"/>
    <w:rsid w:val="008B0C8C"/>
    <w:rsid w:val="008B0FC5"/>
    <w:rsid w:val="008B12CB"/>
    <w:rsid w:val="008B2C51"/>
    <w:rsid w:val="008B2D85"/>
    <w:rsid w:val="008B37D3"/>
    <w:rsid w:val="008B4403"/>
    <w:rsid w:val="008B56E8"/>
    <w:rsid w:val="008B7BCB"/>
    <w:rsid w:val="008C1631"/>
    <w:rsid w:val="008C2572"/>
    <w:rsid w:val="008C25B1"/>
    <w:rsid w:val="008C2691"/>
    <w:rsid w:val="008C34A4"/>
    <w:rsid w:val="008C7015"/>
    <w:rsid w:val="008D05D2"/>
    <w:rsid w:val="008D2072"/>
    <w:rsid w:val="008D2B14"/>
    <w:rsid w:val="008D4D7A"/>
    <w:rsid w:val="008D5F44"/>
    <w:rsid w:val="008D6154"/>
    <w:rsid w:val="008D66B4"/>
    <w:rsid w:val="008D7C52"/>
    <w:rsid w:val="008E5B15"/>
    <w:rsid w:val="008E7F11"/>
    <w:rsid w:val="008F08B7"/>
    <w:rsid w:val="008F1C54"/>
    <w:rsid w:val="008F21EF"/>
    <w:rsid w:val="008F5680"/>
    <w:rsid w:val="008F61B7"/>
    <w:rsid w:val="008F6225"/>
    <w:rsid w:val="008F67AF"/>
    <w:rsid w:val="008F7553"/>
    <w:rsid w:val="008F788D"/>
    <w:rsid w:val="009032EA"/>
    <w:rsid w:val="0090564A"/>
    <w:rsid w:val="00905869"/>
    <w:rsid w:val="00907FFE"/>
    <w:rsid w:val="009108F8"/>
    <w:rsid w:val="00914060"/>
    <w:rsid w:val="00917F5A"/>
    <w:rsid w:val="00920A25"/>
    <w:rsid w:val="00926C59"/>
    <w:rsid w:val="00930501"/>
    <w:rsid w:val="00930707"/>
    <w:rsid w:val="0093095A"/>
    <w:rsid w:val="0093578C"/>
    <w:rsid w:val="009357C7"/>
    <w:rsid w:val="009362ED"/>
    <w:rsid w:val="00936949"/>
    <w:rsid w:val="00940AFD"/>
    <w:rsid w:val="00942C3B"/>
    <w:rsid w:val="0094641E"/>
    <w:rsid w:val="00946518"/>
    <w:rsid w:val="00951A4F"/>
    <w:rsid w:val="009524F6"/>
    <w:rsid w:val="00954E36"/>
    <w:rsid w:val="00956086"/>
    <w:rsid w:val="009563DD"/>
    <w:rsid w:val="00960ABA"/>
    <w:rsid w:val="00961C53"/>
    <w:rsid w:val="00964C0D"/>
    <w:rsid w:val="00966282"/>
    <w:rsid w:val="00966C56"/>
    <w:rsid w:val="00967AB1"/>
    <w:rsid w:val="0097076B"/>
    <w:rsid w:val="00970B43"/>
    <w:rsid w:val="00971F10"/>
    <w:rsid w:val="009738F3"/>
    <w:rsid w:val="00976210"/>
    <w:rsid w:val="00977276"/>
    <w:rsid w:val="0097766B"/>
    <w:rsid w:val="00977961"/>
    <w:rsid w:val="00977DC2"/>
    <w:rsid w:val="009804E6"/>
    <w:rsid w:val="00981294"/>
    <w:rsid w:val="0098272B"/>
    <w:rsid w:val="00983A36"/>
    <w:rsid w:val="009851DC"/>
    <w:rsid w:val="00986FB9"/>
    <w:rsid w:val="00991185"/>
    <w:rsid w:val="00992916"/>
    <w:rsid w:val="009953F8"/>
    <w:rsid w:val="00997084"/>
    <w:rsid w:val="009A066D"/>
    <w:rsid w:val="009A265D"/>
    <w:rsid w:val="009A3CD8"/>
    <w:rsid w:val="009A4016"/>
    <w:rsid w:val="009A4A75"/>
    <w:rsid w:val="009A6162"/>
    <w:rsid w:val="009A6C36"/>
    <w:rsid w:val="009A7619"/>
    <w:rsid w:val="009B1AF9"/>
    <w:rsid w:val="009B36EF"/>
    <w:rsid w:val="009B3FEE"/>
    <w:rsid w:val="009B6DA5"/>
    <w:rsid w:val="009C0CC1"/>
    <w:rsid w:val="009C152E"/>
    <w:rsid w:val="009C20F5"/>
    <w:rsid w:val="009C225B"/>
    <w:rsid w:val="009C2500"/>
    <w:rsid w:val="009C2907"/>
    <w:rsid w:val="009C3D69"/>
    <w:rsid w:val="009C4099"/>
    <w:rsid w:val="009C4C8E"/>
    <w:rsid w:val="009C5658"/>
    <w:rsid w:val="009C6846"/>
    <w:rsid w:val="009C685D"/>
    <w:rsid w:val="009C6C2C"/>
    <w:rsid w:val="009C7682"/>
    <w:rsid w:val="009D05A8"/>
    <w:rsid w:val="009D144F"/>
    <w:rsid w:val="009D26E1"/>
    <w:rsid w:val="009D45CD"/>
    <w:rsid w:val="009D7079"/>
    <w:rsid w:val="009D7B4E"/>
    <w:rsid w:val="009E0FF4"/>
    <w:rsid w:val="009F0086"/>
    <w:rsid w:val="009F0415"/>
    <w:rsid w:val="009F07CB"/>
    <w:rsid w:val="009F10E5"/>
    <w:rsid w:val="009F14CF"/>
    <w:rsid w:val="009F5097"/>
    <w:rsid w:val="009F5520"/>
    <w:rsid w:val="009F656A"/>
    <w:rsid w:val="00A01940"/>
    <w:rsid w:val="00A03DAB"/>
    <w:rsid w:val="00A07F1E"/>
    <w:rsid w:val="00A10282"/>
    <w:rsid w:val="00A10C66"/>
    <w:rsid w:val="00A113F4"/>
    <w:rsid w:val="00A116C2"/>
    <w:rsid w:val="00A116DE"/>
    <w:rsid w:val="00A11820"/>
    <w:rsid w:val="00A12938"/>
    <w:rsid w:val="00A13416"/>
    <w:rsid w:val="00A13A60"/>
    <w:rsid w:val="00A142C8"/>
    <w:rsid w:val="00A20C26"/>
    <w:rsid w:val="00A22311"/>
    <w:rsid w:val="00A23C9E"/>
    <w:rsid w:val="00A23EDA"/>
    <w:rsid w:val="00A23EFE"/>
    <w:rsid w:val="00A24FC9"/>
    <w:rsid w:val="00A25D81"/>
    <w:rsid w:val="00A27D6F"/>
    <w:rsid w:val="00A30340"/>
    <w:rsid w:val="00A32BD6"/>
    <w:rsid w:val="00A338C0"/>
    <w:rsid w:val="00A3474B"/>
    <w:rsid w:val="00A34B07"/>
    <w:rsid w:val="00A42607"/>
    <w:rsid w:val="00A42A71"/>
    <w:rsid w:val="00A43145"/>
    <w:rsid w:val="00A452B6"/>
    <w:rsid w:val="00A454CC"/>
    <w:rsid w:val="00A46E50"/>
    <w:rsid w:val="00A4722A"/>
    <w:rsid w:val="00A53F63"/>
    <w:rsid w:val="00A542A4"/>
    <w:rsid w:val="00A546E3"/>
    <w:rsid w:val="00A56004"/>
    <w:rsid w:val="00A5605B"/>
    <w:rsid w:val="00A57870"/>
    <w:rsid w:val="00A57C10"/>
    <w:rsid w:val="00A60CCB"/>
    <w:rsid w:val="00A618EC"/>
    <w:rsid w:val="00A61A56"/>
    <w:rsid w:val="00A630C8"/>
    <w:rsid w:val="00A63BC0"/>
    <w:rsid w:val="00A659BF"/>
    <w:rsid w:val="00A65FBB"/>
    <w:rsid w:val="00A67303"/>
    <w:rsid w:val="00A7012D"/>
    <w:rsid w:val="00A739EA"/>
    <w:rsid w:val="00A76992"/>
    <w:rsid w:val="00A76C30"/>
    <w:rsid w:val="00A77923"/>
    <w:rsid w:val="00A826EC"/>
    <w:rsid w:val="00A832B3"/>
    <w:rsid w:val="00A8378C"/>
    <w:rsid w:val="00A84911"/>
    <w:rsid w:val="00A85BFE"/>
    <w:rsid w:val="00A85F44"/>
    <w:rsid w:val="00A86FE6"/>
    <w:rsid w:val="00A87548"/>
    <w:rsid w:val="00A90254"/>
    <w:rsid w:val="00A90989"/>
    <w:rsid w:val="00A90E8A"/>
    <w:rsid w:val="00A91F7D"/>
    <w:rsid w:val="00A936DF"/>
    <w:rsid w:val="00A93B9B"/>
    <w:rsid w:val="00A96496"/>
    <w:rsid w:val="00A9732E"/>
    <w:rsid w:val="00A9744E"/>
    <w:rsid w:val="00AA062F"/>
    <w:rsid w:val="00AA09C6"/>
    <w:rsid w:val="00AA34BD"/>
    <w:rsid w:val="00AA3D3E"/>
    <w:rsid w:val="00AA5004"/>
    <w:rsid w:val="00AA5785"/>
    <w:rsid w:val="00AA5F28"/>
    <w:rsid w:val="00AB22F1"/>
    <w:rsid w:val="00AB39BF"/>
    <w:rsid w:val="00AB5F1B"/>
    <w:rsid w:val="00AB7060"/>
    <w:rsid w:val="00AC0696"/>
    <w:rsid w:val="00AC1DA6"/>
    <w:rsid w:val="00AC2FA2"/>
    <w:rsid w:val="00AC33C5"/>
    <w:rsid w:val="00AC44EC"/>
    <w:rsid w:val="00AC61DF"/>
    <w:rsid w:val="00AC6BAA"/>
    <w:rsid w:val="00AD0035"/>
    <w:rsid w:val="00AD12C1"/>
    <w:rsid w:val="00AD247A"/>
    <w:rsid w:val="00AD2680"/>
    <w:rsid w:val="00AD3600"/>
    <w:rsid w:val="00AD7ADD"/>
    <w:rsid w:val="00AE0E4D"/>
    <w:rsid w:val="00AE1451"/>
    <w:rsid w:val="00AE1E03"/>
    <w:rsid w:val="00AE20BD"/>
    <w:rsid w:val="00AE38FE"/>
    <w:rsid w:val="00AE6238"/>
    <w:rsid w:val="00AE6E2D"/>
    <w:rsid w:val="00AF0509"/>
    <w:rsid w:val="00AF3B88"/>
    <w:rsid w:val="00AF4386"/>
    <w:rsid w:val="00AF68FB"/>
    <w:rsid w:val="00B013A0"/>
    <w:rsid w:val="00B066DD"/>
    <w:rsid w:val="00B068C7"/>
    <w:rsid w:val="00B0746B"/>
    <w:rsid w:val="00B07ACB"/>
    <w:rsid w:val="00B07EB4"/>
    <w:rsid w:val="00B101EC"/>
    <w:rsid w:val="00B111CF"/>
    <w:rsid w:val="00B11EAD"/>
    <w:rsid w:val="00B139FB"/>
    <w:rsid w:val="00B159F6"/>
    <w:rsid w:val="00B20176"/>
    <w:rsid w:val="00B23E79"/>
    <w:rsid w:val="00B24957"/>
    <w:rsid w:val="00B27861"/>
    <w:rsid w:val="00B318CB"/>
    <w:rsid w:val="00B33171"/>
    <w:rsid w:val="00B33BC9"/>
    <w:rsid w:val="00B351F8"/>
    <w:rsid w:val="00B36E93"/>
    <w:rsid w:val="00B412A7"/>
    <w:rsid w:val="00B416E9"/>
    <w:rsid w:val="00B41E6E"/>
    <w:rsid w:val="00B4588F"/>
    <w:rsid w:val="00B45F95"/>
    <w:rsid w:val="00B46CB8"/>
    <w:rsid w:val="00B50EA6"/>
    <w:rsid w:val="00B50FE0"/>
    <w:rsid w:val="00B52A4A"/>
    <w:rsid w:val="00B5324F"/>
    <w:rsid w:val="00B555E6"/>
    <w:rsid w:val="00B560D2"/>
    <w:rsid w:val="00B604CA"/>
    <w:rsid w:val="00B61255"/>
    <w:rsid w:val="00B62B93"/>
    <w:rsid w:val="00B64295"/>
    <w:rsid w:val="00B70B2F"/>
    <w:rsid w:val="00B735E6"/>
    <w:rsid w:val="00B742B7"/>
    <w:rsid w:val="00B758AE"/>
    <w:rsid w:val="00B75A96"/>
    <w:rsid w:val="00B75B7C"/>
    <w:rsid w:val="00B76E45"/>
    <w:rsid w:val="00B77202"/>
    <w:rsid w:val="00B80879"/>
    <w:rsid w:val="00B80F08"/>
    <w:rsid w:val="00B81579"/>
    <w:rsid w:val="00B81CC8"/>
    <w:rsid w:val="00B81F81"/>
    <w:rsid w:val="00B83803"/>
    <w:rsid w:val="00B83B39"/>
    <w:rsid w:val="00B85E4B"/>
    <w:rsid w:val="00B85E9B"/>
    <w:rsid w:val="00B87C09"/>
    <w:rsid w:val="00B910C4"/>
    <w:rsid w:val="00B91253"/>
    <w:rsid w:val="00B96698"/>
    <w:rsid w:val="00B9773A"/>
    <w:rsid w:val="00BA1761"/>
    <w:rsid w:val="00BA366E"/>
    <w:rsid w:val="00BA3BDD"/>
    <w:rsid w:val="00BA482D"/>
    <w:rsid w:val="00BA4D23"/>
    <w:rsid w:val="00BA6A4D"/>
    <w:rsid w:val="00BA702E"/>
    <w:rsid w:val="00BB0BD6"/>
    <w:rsid w:val="00BB320E"/>
    <w:rsid w:val="00BB33ED"/>
    <w:rsid w:val="00BB4A25"/>
    <w:rsid w:val="00BB5896"/>
    <w:rsid w:val="00BB6C65"/>
    <w:rsid w:val="00BB6CAB"/>
    <w:rsid w:val="00BB7F55"/>
    <w:rsid w:val="00BC0E68"/>
    <w:rsid w:val="00BC25C0"/>
    <w:rsid w:val="00BC3174"/>
    <w:rsid w:val="00BC37CA"/>
    <w:rsid w:val="00BC6EE9"/>
    <w:rsid w:val="00BC7C96"/>
    <w:rsid w:val="00BC7CDF"/>
    <w:rsid w:val="00BD0480"/>
    <w:rsid w:val="00BD1A9C"/>
    <w:rsid w:val="00BD3C98"/>
    <w:rsid w:val="00BD46A7"/>
    <w:rsid w:val="00BD4719"/>
    <w:rsid w:val="00BD541C"/>
    <w:rsid w:val="00BD75D5"/>
    <w:rsid w:val="00BE1B3C"/>
    <w:rsid w:val="00BE39B1"/>
    <w:rsid w:val="00BE3FF9"/>
    <w:rsid w:val="00BE447F"/>
    <w:rsid w:val="00BE4812"/>
    <w:rsid w:val="00BE4EF6"/>
    <w:rsid w:val="00BE72CC"/>
    <w:rsid w:val="00BF0932"/>
    <w:rsid w:val="00BF1003"/>
    <w:rsid w:val="00BF197F"/>
    <w:rsid w:val="00BF272A"/>
    <w:rsid w:val="00BF5172"/>
    <w:rsid w:val="00BF6098"/>
    <w:rsid w:val="00BF6A36"/>
    <w:rsid w:val="00C006C0"/>
    <w:rsid w:val="00C040BC"/>
    <w:rsid w:val="00C0430A"/>
    <w:rsid w:val="00C0671A"/>
    <w:rsid w:val="00C07E63"/>
    <w:rsid w:val="00C07FF9"/>
    <w:rsid w:val="00C10860"/>
    <w:rsid w:val="00C15DA4"/>
    <w:rsid w:val="00C16217"/>
    <w:rsid w:val="00C16AFC"/>
    <w:rsid w:val="00C172ED"/>
    <w:rsid w:val="00C17B95"/>
    <w:rsid w:val="00C17E08"/>
    <w:rsid w:val="00C22FE0"/>
    <w:rsid w:val="00C235CB"/>
    <w:rsid w:val="00C239B8"/>
    <w:rsid w:val="00C24646"/>
    <w:rsid w:val="00C250F2"/>
    <w:rsid w:val="00C2711A"/>
    <w:rsid w:val="00C276D3"/>
    <w:rsid w:val="00C3264B"/>
    <w:rsid w:val="00C329F9"/>
    <w:rsid w:val="00C3604D"/>
    <w:rsid w:val="00C37E26"/>
    <w:rsid w:val="00C416BE"/>
    <w:rsid w:val="00C457B3"/>
    <w:rsid w:val="00C45A39"/>
    <w:rsid w:val="00C5231B"/>
    <w:rsid w:val="00C525CC"/>
    <w:rsid w:val="00C5280F"/>
    <w:rsid w:val="00C60BAD"/>
    <w:rsid w:val="00C60BE1"/>
    <w:rsid w:val="00C613C8"/>
    <w:rsid w:val="00C62A52"/>
    <w:rsid w:val="00C64311"/>
    <w:rsid w:val="00C653EB"/>
    <w:rsid w:val="00C67694"/>
    <w:rsid w:val="00C7028F"/>
    <w:rsid w:val="00C706D2"/>
    <w:rsid w:val="00C7088F"/>
    <w:rsid w:val="00C70893"/>
    <w:rsid w:val="00C72BDD"/>
    <w:rsid w:val="00C73A10"/>
    <w:rsid w:val="00C73B61"/>
    <w:rsid w:val="00C75D32"/>
    <w:rsid w:val="00C767F0"/>
    <w:rsid w:val="00C76D19"/>
    <w:rsid w:val="00C80206"/>
    <w:rsid w:val="00C80498"/>
    <w:rsid w:val="00C80849"/>
    <w:rsid w:val="00C80CC5"/>
    <w:rsid w:val="00C80D1D"/>
    <w:rsid w:val="00C811CE"/>
    <w:rsid w:val="00C8186F"/>
    <w:rsid w:val="00C81976"/>
    <w:rsid w:val="00C827AF"/>
    <w:rsid w:val="00C870C9"/>
    <w:rsid w:val="00C874FC"/>
    <w:rsid w:val="00C9048D"/>
    <w:rsid w:val="00C91EFE"/>
    <w:rsid w:val="00C9241D"/>
    <w:rsid w:val="00C92557"/>
    <w:rsid w:val="00C92E7C"/>
    <w:rsid w:val="00C952D3"/>
    <w:rsid w:val="00C96668"/>
    <w:rsid w:val="00C969D7"/>
    <w:rsid w:val="00C96BD7"/>
    <w:rsid w:val="00C97589"/>
    <w:rsid w:val="00CA09DF"/>
    <w:rsid w:val="00CA104D"/>
    <w:rsid w:val="00CA2118"/>
    <w:rsid w:val="00CA3576"/>
    <w:rsid w:val="00CA5ABA"/>
    <w:rsid w:val="00CA5CF6"/>
    <w:rsid w:val="00CA7614"/>
    <w:rsid w:val="00CB2857"/>
    <w:rsid w:val="00CB4218"/>
    <w:rsid w:val="00CB436E"/>
    <w:rsid w:val="00CB6F1B"/>
    <w:rsid w:val="00CB7CB1"/>
    <w:rsid w:val="00CC1558"/>
    <w:rsid w:val="00CC31C9"/>
    <w:rsid w:val="00CC52A5"/>
    <w:rsid w:val="00CC5601"/>
    <w:rsid w:val="00CC7AE7"/>
    <w:rsid w:val="00CD13C3"/>
    <w:rsid w:val="00CD35A6"/>
    <w:rsid w:val="00CD7A0D"/>
    <w:rsid w:val="00CE06C8"/>
    <w:rsid w:val="00CE085B"/>
    <w:rsid w:val="00CE1640"/>
    <w:rsid w:val="00CE1EDD"/>
    <w:rsid w:val="00CE1F64"/>
    <w:rsid w:val="00CE392C"/>
    <w:rsid w:val="00CE4191"/>
    <w:rsid w:val="00CE4500"/>
    <w:rsid w:val="00CE4D43"/>
    <w:rsid w:val="00CE5F2C"/>
    <w:rsid w:val="00CF0146"/>
    <w:rsid w:val="00CF2219"/>
    <w:rsid w:val="00CF3518"/>
    <w:rsid w:val="00CF6559"/>
    <w:rsid w:val="00CF7413"/>
    <w:rsid w:val="00D0102A"/>
    <w:rsid w:val="00D01DDE"/>
    <w:rsid w:val="00D03368"/>
    <w:rsid w:val="00D04BFE"/>
    <w:rsid w:val="00D13657"/>
    <w:rsid w:val="00D16392"/>
    <w:rsid w:val="00D16FAE"/>
    <w:rsid w:val="00D215FD"/>
    <w:rsid w:val="00D232C0"/>
    <w:rsid w:val="00D23988"/>
    <w:rsid w:val="00D23DD9"/>
    <w:rsid w:val="00D255C0"/>
    <w:rsid w:val="00D27C46"/>
    <w:rsid w:val="00D30421"/>
    <w:rsid w:val="00D30712"/>
    <w:rsid w:val="00D31BF6"/>
    <w:rsid w:val="00D32079"/>
    <w:rsid w:val="00D3304D"/>
    <w:rsid w:val="00D33224"/>
    <w:rsid w:val="00D36EB4"/>
    <w:rsid w:val="00D41B5E"/>
    <w:rsid w:val="00D42FAC"/>
    <w:rsid w:val="00D453BC"/>
    <w:rsid w:val="00D46BAB"/>
    <w:rsid w:val="00D47867"/>
    <w:rsid w:val="00D5032C"/>
    <w:rsid w:val="00D50BA8"/>
    <w:rsid w:val="00D515B4"/>
    <w:rsid w:val="00D552F8"/>
    <w:rsid w:val="00D55B19"/>
    <w:rsid w:val="00D5704C"/>
    <w:rsid w:val="00D6207F"/>
    <w:rsid w:val="00D64BDF"/>
    <w:rsid w:val="00D65B04"/>
    <w:rsid w:val="00D672B2"/>
    <w:rsid w:val="00D736A6"/>
    <w:rsid w:val="00D74285"/>
    <w:rsid w:val="00D7603E"/>
    <w:rsid w:val="00D76E3F"/>
    <w:rsid w:val="00D81C57"/>
    <w:rsid w:val="00D838F4"/>
    <w:rsid w:val="00D84C60"/>
    <w:rsid w:val="00D87598"/>
    <w:rsid w:val="00D91BE7"/>
    <w:rsid w:val="00D92C2C"/>
    <w:rsid w:val="00D92F9B"/>
    <w:rsid w:val="00D93E0A"/>
    <w:rsid w:val="00D96CD2"/>
    <w:rsid w:val="00D97338"/>
    <w:rsid w:val="00DA0659"/>
    <w:rsid w:val="00DA06C6"/>
    <w:rsid w:val="00DA5496"/>
    <w:rsid w:val="00DA75A0"/>
    <w:rsid w:val="00DA783F"/>
    <w:rsid w:val="00DB0639"/>
    <w:rsid w:val="00DB090A"/>
    <w:rsid w:val="00DB146D"/>
    <w:rsid w:val="00DB1476"/>
    <w:rsid w:val="00DB15A6"/>
    <w:rsid w:val="00DB35D7"/>
    <w:rsid w:val="00DB3700"/>
    <w:rsid w:val="00DB386B"/>
    <w:rsid w:val="00DB56EB"/>
    <w:rsid w:val="00DB572F"/>
    <w:rsid w:val="00DB588D"/>
    <w:rsid w:val="00DB72AB"/>
    <w:rsid w:val="00DC0628"/>
    <w:rsid w:val="00DC12F0"/>
    <w:rsid w:val="00DC1CA7"/>
    <w:rsid w:val="00DC1D0B"/>
    <w:rsid w:val="00DC2F64"/>
    <w:rsid w:val="00DC4F60"/>
    <w:rsid w:val="00DC7C51"/>
    <w:rsid w:val="00DC7D61"/>
    <w:rsid w:val="00DD099C"/>
    <w:rsid w:val="00DD0CD0"/>
    <w:rsid w:val="00DD2C90"/>
    <w:rsid w:val="00DD4823"/>
    <w:rsid w:val="00DD5528"/>
    <w:rsid w:val="00DD71A0"/>
    <w:rsid w:val="00DE043C"/>
    <w:rsid w:val="00DE0F0B"/>
    <w:rsid w:val="00DE23AF"/>
    <w:rsid w:val="00DE421B"/>
    <w:rsid w:val="00DE5A4B"/>
    <w:rsid w:val="00DE6902"/>
    <w:rsid w:val="00DE7FC7"/>
    <w:rsid w:val="00DF1C2D"/>
    <w:rsid w:val="00DF272A"/>
    <w:rsid w:val="00DF325C"/>
    <w:rsid w:val="00DF4B7C"/>
    <w:rsid w:val="00DF55FE"/>
    <w:rsid w:val="00DF5CA7"/>
    <w:rsid w:val="00DF6995"/>
    <w:rsid w:val="00DF69F0"/>
    <w:rsid w:val="00DF70DE"/>
    <w:rsid w:val="00DF7560"/>
    <w:rsid w:val="00E00F27"/>
    <w:rsid w:val="00E02DA8"/>
    <w:rsid w:val="00E03381"/>
    <w:rsid w:val="00E0538B"/>
    <w:rsid w:val="00E07051"/>
    <w:rsid w:val="00E10DE4"/>
    <w:rsid w:val="00E11D3E"/>
    <w:rsid w:val="00E13A4E"/>
    <w:rsid w:val="00E14452"/>
    <w:rsid w:val="00E147A1"/>
    <w:rsid w:val="00E14BBF"/>
    <w:rsid w:val="00E15065"/>
    <w:rsid w:val="00E15E56"/>
    <w:rsid w:val="00E16824"/>
    <w:rsid w:val="00E168F8"/>
    <w:rsid w:val="00E20DE1"/>
    <w:rsid w:val="00E20EC2"/>
    <w:rsid w:val="00E21AA2"/>
    <w:rsid w:val="00E22D31"/>
    <w:rsid w:val="00E2652B"/>
    <w:rsid w:val="00E27E15"/>
    <w:rsid w:val="00E30234"/>
    <w:rsid w:val="00E30F57"/>
    <w:rsid w:val="00E31251"/>
    <w:rsid w:val="00E31854"/>
    <w:rsid w:val="00E31A63"/>
    <w:rsid w:val="00E3658B"/>
    <w:rsid w:val="00E40521"/>
    <w:rsid w:val="00E41FAB"/>
    <w:rsid w:val="00E47018"/>
    <w:rsid w:val="00E51B6B"/>
    <w:rsid w:val="00E5363D"/>
    <w:rsid w:val="00E54562"/>
    <w:rsid w:val="00E55114"/>
    <w:rsid w:val="00E56148"/>
    <w:rsid w:val="00E57329"/>
    <w:rsid w:val="00E6009F"/>
    <w:rsid w:val="00E62C95"/>
    <w:rsid w:val="00E6551E"/>
    <w:rsid w:val="00E65929"/>
    <w:rsid w:val="00E6686F"/>
    <w:rsid w:val="00E6721D"/>
    <w:rsid w:val="00E676A5"/>
    <w:rsid w:val="00E702DB"/>
    <w:rsid w:val="00E70943"/>
    <w:rsid w:val="00E71634"/>
    <w:rsid w:val="00E71D15"/>
    <w:rsid w:val="00E71DB0"/>
    <w:rsid w:val="00E7295F"/>
    <w:rsid w:val="00E739C6"/>
    <w:rsid w:val="00E74C0C"/>
    <w:rsid w:val="00E750DC"/>
    <w:rsid w:val="00E75DA0"/>
    <w:rsid w:val="00E76560"/>
    <w:rsid w:val="00E76897"/>
    <w:rsid w:val="00E80C66"/>
    <w:rsid w:val="00E82130"/>
    <w:rsid w:val="00E821BF"/>
    <w:rsid w:val="00E84094"/>
    <w:rsid w:val="00E84BF6"/>
    <w:rsid w:val="00E84E4A"/>
    <w:rsid w:val="00E87B44"/>
    <w:rsid w:val="00E92183"/>
    <w:rsid w:val="00E924B1"/>
    <w:rsid w:val="00E9263B"/>
    <w:rsid w:val="00E96D55"/>
    <w:rsid w:val="00E96E04"/>
    <w:rsid w:val="00E9768F"/>
    <w:rsid w:val="00E977DE"/>
    <w:rsid w:val="00EA0051"/>
    <w:rsid w:val="00EA1C17"/>
    <w:rsid w:val="00EA28DB"/>
    <w:rsid w:val="00EA3F5F"/>
    <w:rsid w:val="00EA7720"/>
    <w:rsid w:val="00EA794B"/>
    <w:rsid w:val="00EB069F"/>
    <w:rsid w:val="00EB1795"/>
    <w:rsid w:val="00EB2E34"/>
    <w:rsid w:val="00EB5074"/>
    <w:rsid w:val="00EB5E97"/>
    <w:rsid w:val="00EB5F3F"/>
    <w:rsid w:val="00EB632D"/>
    <w:rsid w:val="00EB662F"/>
    <w:rsid w:val="00EC093C"/>
    <w:rsid w:val="00EC0A27"/>
    <w:rsid w:val="00EC0BC8"/>
    <w:rsid w:val="00EC45BE"/>
    <w:rsid w:val="00EC6E9B"/>
    <w:rsid w:val="00EC7F1F"/>
    <w:rsid w:val="00ED396F"/>
    <w:rsid w:val="00ED5310"/>
    <w:rsid w:val="00ED74D4"/>
    <w:rsid w:val="00ED7AFF"/>
    <w:rsid w:val="00EE3118"/>
    <w:rsid w:val="00EE3BD6"/>
    <w:rsid w:val="00EE5A2F"/>
    <w:rsid w:val="00EE7880"/>
    <w:rsid w:val="00EF0D47"/>
    <w:rsid w:val="00EF3C3F"/>
    <w:rsid w:val="00EF5126"/>
    <w:rsid w:val="00EF5A3C"/>
    <w:rsid w:val="00F00706"/>
    <w:rsid w:val="00F03286"/>
    <w:rsid w:val="00F04883"/>
    <w:rsid w:val="00F07621"/>
    <w:rsid w:val="00F1563D"/>
    <w:rsid w:val="00F158C5"/>
    <w:rsid w:val="00F16751"/>
    <w:rsid w:val="00F17106"/>
    <w:rsid w:val="00F206CC"/>
    <w:rsid w:val="00F223BF"/>
    <w:rsid w:val="00F25399"/>
    <w:rsid w:val="00F25FDF"/>
    <w:rsid w:val="00F31177"/>
    <w:rsid w:val="00F34124"/>
    <w:rsid w:val="00F40AD0"/>
    <w:rsid w:val="00F41995"/>
    <w:rsid w:val="00F429A3"/>
    <w:rsid w:val="00F45681"/>
    <w:rsid w:val="00F465E7"/>
    <w:rsid w:val="00F50C4D"/>
    <w:rsid w:val="00F5161A"/>
    <w:rsid w:val="00F52185"/>
    <w:rsid w:val="00F5642C"/>
    <w:rsid w:val="00F61C3A"/>
    <w:rsid w:val="00F62AF9"/>
    <w:rsid w:val="00F64570"/>
    <w:rsid w:val="00F65CDD"/>
    <w:rsid w:val="00F67851"/>
    <w:rsid w:val="00F7137B"/>
    <w:rsid w:val="00F73764"/>
    <w:rsid w:val="00F7518C"/>
    <w:rsid w:val="00F7583C"/>
    <w:rsid w:val="00F7672D"/>
    <w:rsid w:val="00F768A7"/>
    <w:rsid w:val="00F81461"/>
    <w:rsid w:val="00F818AA"/>
    <w:rsid w:val="00F84F9C"/>
    <w:rsid w:val="00F86065"/>
    <w:rsid w:val="00F91DE8"/>
    <w:rsid w:val="00F9239D"/>
    <w:rsid w:val="00F9351C"/>
    <w:rsid w:val="00F93CD1"/>
    <w:rsid w:val="00F93E78"/>
    <w:rsid w:val="00F9425D"/>
    <w:rsid w:val="00F9435A"/>
    <w:rsid w:val="00F945D5"/>
    <w:rsid w:val="00F94F85"/>
    <w:rsid w:val="00F9601B"/>
    <w:rsid w:val="00F9780E"/>
    <w:rsid w:val="00FA1727"/>
    <w:rsid w:val="00FA26D1"/>
    <w:rsid w:val="00FA29B6"/>
    <w:rsid w:val="00FA2CDD"/>
    <w:rsid w:val="00FA3B8F"/>
    <w:rsid w:val="00FA3E3F"/>
    <w:rsid w:val="00FA4BA7"/>
    <w:rsid w:val="00FA6ABA"/>
    <w:rsid w:val="00FB0119"/>
    <w:rsid w:val="00FB1FCF"/>
    <w:rsid w:val="00FB4238"/>
    <w:rsid w:val="00FB537D"/>
    <w:rsid w:val="00FB6ABC"/>
    <w:rsid w:val="00FC0610"/>
    <w:rsid w:val="00FC10DD"/>
    <w:rsid w:val="00FC12FF"/>
    <w:rsid w:val="00FC3AC0"/>
    <w:rsid w:val="00FC53D4"/>
    <w:rsid w:val="00FC6441"/>
    <w:rsid w:val="00FC65E2"/>
    <w:rsid w:val="00FC6799"/>
    <w:rsid w:val="00FD057A"/>
    <w:rsid w:val="00FD0E0A"/>
    <w:rsid w:val="00FD3B2B"/>
    <w:rsid w:val="00FD7821"/>
    <w:rsid w:val="00FE0787"/>
    <w:rsid w:val="00FE104A"/>
    <w:rsid w:val="00FE1406"/>
    <w:rsid w:val="00FE1EBE"/>
    <w:rsid w:val="00FE2265"/>
    <w:rsid w:val="00FE47CA"/>
    <w:rsid w:val="00FE5FEB"/>
    <w:rsid w:val="00FE6F2A"/>
    <w:rsid w:val="00FE766A"/>
    <w:rsid w:val="00FF0DB3"/>
    <w:rsid w:val="00FF1319"/>
    <w:rsid w:val="00FF2E2C"/>
    <w:rsid w:val="00FF58D9"/>
    <w:rsid w:val="00FF6A9A"/>
    <w:rsid w:val="00FF6EE8"/>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8E7F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 w:type="paragraph" w:customStyle="1" w:styleId="Normal4">
    <w:name w:val="Normal_4"/>
    <w:qFormat/>
    <w:rsid w:val="008A7569"/>
    <w:pPr>
      <w:spacing w:after="180" w:line="276" w:lineRule="auto"/>
    </w:pPr>
    <w:rPr>
      <w:rFonts w:ascii="Verdana" w:hAnsi="Verdana"/>
      <w:sz w:val="24"/>
      <w:szCs w:val="24"/>
    </w:rPr>
  </w:style>
  <w:style w:type="paragraph" w:styleId="NoSpacing">
    <w:name w:val="No Spacing"/>
    <w:uiPriority w:val="1"/>
    <w:qFormat/>
    <w:rsid w:val="00BD0480"/>
    <w:rPr>
      <w:rFonts w:asciiTheme="minorHAnsi" w:eastAsiaTheme="minorHAnsi" w:hAnsiTheme="minorHAnsi" w:cstheme="minorBidi"/>
      <w:sz w:val="22"/>
      <w:szCs w:val="22"/>
    </w:rPr>
  </w:style>
  <w:style w:type="character" w:customStyle="1" w:styleId="Heading2Char">
    <w:name w:val="Heading 2 Char"/>
    <w:basedOn w:val="DefaultParagraphFont"/>
    <w:link w:val="Heading2"/>
    <w:semiHidden/>
    <w:rsid w:val="008E7F11"/>
    <w:rPr>
      <w:rFonts w:asciiTheme="majorHAnsi" w:eastAsiaTheme="majorEastAsia" w:hAnsiTheme="majorHAnsi" w:cstheme="majorBidi"/>
      <w:color w:val="365F91" w:themeColor="accent1" w:themeShade="BF"/>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401489367">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770665769">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093087088">
      <w:bodyDiv w:val="1"/>
      <w:marLeft w:val="0"/>
      <w:marRight w:val="0"/>
      <w:marTop w:val="0"/>
      <w:marBottom w:val="0"/>
      <w:divBdr>
        <w:top w:val="none" w:sz="0" w:space="0" w:color="auto"/>
        <w:left w:val="none" w:sz="0" w:space="0" w:color="auto"/>
        <w:bottom w:val="none" w:sz="0" w:space="0" w:color="auto"/>
        <w:right w:val="none" w:sz="0" w:space="0" w:color="auto"/>
      </w:divBdr>
    </w:div>
    <w:div w:id="1148550925">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321470749">
      <w:bodyDiv w:val="1"/>
      <w:marLeft w:val="0"/>
      <w:marRight w:val="0"/>
      <w:marTop w:val="0"/>
      <w:marBottom w:val="0"/>
      <w:divBdr>
        <w:top w:val="none" w:sz="0" w:space="0" w:color="auto"/>
        <w:left w:val="none" w:sz="0" w:space="0" w:color="auto"/>
        <w:bottom w:val="none" w:sz="0" w:space="0" w:color="auto"/>
        <w:right w:val="none" w:sz="0" w:space="0" w:color="auto"/>
      </w:divBdr>
    </w:div>
    <w:div w:id="1375153945">
      <w:bodyDiv w:val="1"/>
      <w:marLeft w:val="0"/>
      <w:marRight w:val="0"/>
      <w:marTop w:val="0"/>
      <w:marBottom w:val="0"/>
      <w:divBdr>
        <w:top w:val="none" w:sz="0" w:space="0" w:color="auto"/>
        <w:left w:val="none" w:sz="0" w:space="0" w:color="auto"/>
        <w:bottom w:val="none" w:sz="0" w:space="0" w:color="auto"/>
        <w:right w:val="none" w:sz="0" w:space="0" w:color="auto"/>
      </w:divBdr>
    </w:div>
    <w:div w:id="1650285782">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 w:id="1669092245">
      <w:bodyDiv w:val="1"/>
      <w:marLeft w:val="0"/>
      <w:marRight w:val="0"/>
      <w:marTop w:val="0"/>
      <w:marBottom w:val="0"/>
      <w:divBdr>
        <w:top w:val="none" w:sz="0" w:space="0" w:color="auto"/>
        <w:left w:val="none" w:sz="0" w:space="0" w:color="auto"/>
        <w:bottom w:val="none" w:sz="0" w:space="0" w:color="auto"/>
        <w:right w:val="none" w:sz="0" w:space="0" w:color="auto"/>
      </w:divBdr>
    </w:div>
    <w:div w:id="206898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25E2E-1271-45D2-915A-1C1D4F3F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19</Pages>
  <Words>6634</Words>
  <Characters>37820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44366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Inga Gurgenidze</cp:lastModifiedBy>
  <cp:revision>8</cp:revision>
  <cp:lastPrinted>2022-09-30T07:33:00Z</cp:lastPrinted>
  <dcterms:created xsi:type="dcterms:W3CDTF">2022-09-29T22:03:00Z</dcterms:created>
  <dcterms:modified xsi:type="dcterms:W3CDTF">2022-09-30T10:32:00Z</dcterms:modified>
</cp:coreProperties>
</file>